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27" w:rsidRDefault="004F5130" w:rsidP="0026738C">
      <w:pPr>
        <w:spacing w:line="320" w:lineRule="exact"/>
        <w:ind w:left="1200" w:hangingChars="498" w:hanging="1200"/>
        <w:rPr>
          <w:b/>
          <w:sz w:val="24"/>
        </w:rPr>
      </w:pPr>
      <w:r>
        <w:rPr>
          <w:b/>
          <w:noProof/>
          <w:sz w:val="24"/>
        </w:rPr>
        <w:pict>
          <v:rect id="_x0000_s1033" alt="製造分野における改善の手法と考え方" style="position:absolute;left:0;text-align:left;margin-left:3.85pt;margin-top:3.9pt;width:481.35pt;height:58.35pt;z-index:251668480" fillcolor="yellow" stroked="f">
            <v:fill color2="lime" rotate="t" focus="-50%" type="gradient"/>
            <v:textbox style="mso-next-textbox:#_x0000_s1033" inset="5.85pt,.7pt,5.85pt,.7pt">
              <w:txbxContent>
                <w:p w:rsidR="00CD2AA9" w:rsidRPr="005015D5" w:rsidRDefault="00CD2AA9" w:rsidP="0078197C">
                  <w:pPr>
                    <w:spacing w:line="600" w:lineRule="exact"/>
                    <w:jc w:val="center"/>
                    <w:rPr>
                      <w:rFonts w:eastAsia="ＭＳ Ｐゴシック"/>
                      <w:b/>
                      <w:emboss/>
                      <w:color w:val="0000CC"/>
                      <w:sz w:val="42"/>
                      <w:szCs w:val="42"/>
                    </w:rPr>
                  </w:pPr>
                  <w:r w:rsidRPr="005015D5">
                    <w:rPr>
                      <w:rFonts w:eastAsia="ＭＳ Ｐゴシック" w:hint="eastAsia"/>
                      <w:b/>
                      <w:emboss/>
                      <w:color w:val="0000CC"/>
                      <w:sz w:val="42"/>
                      <w:szCs w:val="42"/>
                    </w:rPr>
                    <w:t>コーチング手法を用いたコミュニケーション術</w:t>
                  </w:r>
                  <w:r>
                    <w:rPr>
                      <w:rFonts w:eastAsia="ＭＳ Ｐゴシック" w:hint="eastAsia"/>
                      <w:b/>
                      <w:emboss/>
                      <w:color w:val="0000CC"/>
                      <w:sz w:val="42"/>
                      <w:szCs w:val="42"/>
                    </w:rPr>
                    <w:t>講座</w:t>
                  </w:r>
                  <w:r>
                    <w:rPr>
                      <w:rFonts w:eastAsia="ＭＳ Ｐゴシック"/>
                      <w:b/>
                      <w:emboss/>
                      <w:color w:val="0000CC"/>
                      <w:sz w:val="42"/>
                      <w:szCs w:val="42"/>
                    </w:rPr>
                    <w:br/>
                  </w:r>
                  <w:r w:rsidRPr="0078197C">
                    <w:rPr>
                      <w:rFonts w:eastAsia="ＭＳ Ｐゴシック" w:hint="eastAsia"/>
                      <w:b/>
                      <w:emboss/>
                      <w:color w:val="0000CC"/>
                      <w:sz w:val="32"/>
                      <w:szCs w:val="32"/>
                    </w:rPr>
                    <w:t>（コーチング手法習得）</w:t>
                  </w:r>
                </w:p>
                <w:p w:rsidR="00CD2AA9" w:rsidRPr="004543A6" w:rsidRDefault="00CD2AA9" w:rsidP="00140927">
                  <w:pPr>
                    <w:jc w:val="center"/>
                    <w:rPr>
                      <w:rFonts w:eastAsia="ＭＳ Ｐゴシック"/>
                      <w:b/>
                      <w:emboss/>
                      <w:color w:val="FFFFFF"/>
                      <w:sz w:val="40"/>
                      <w:szCs w:val="40"/>
                    </w:rPr>
                  </w:pPr>
                </w:p>
                <w:p w:rsidR="00CD2AA9" w:rsidRDefault="00CD2AA9" w:rsidP="00140927">
                  <w:pPr>
                    <w:jc w:val="center"/>
                    <w:rPr>
                      <w:rFonts w:eastAsia="ＭＳ Ｐゴシック"/>
                      <w:b/>
                      <w:emboss/>
                      <w:color w:val="FFFFFF"/>
                      <w:sz w:val="40"/>
                      <w:szCs w:val="40"/>
                    </w:rPr>
                  </w:pPr>
                </w:p>
                <w:p w:rsidR="00CD2AA9" w:rsidRPr="00BD6AA2" w:rsidRDefault="00CD2AA9" w:rsidP="00140927">
                  <w:pPr>
                    <w:jc w:val="center"/>
                    <w:rPr>
                      <w:rFonts w:eastAsia="ＭＳ Ｐゴシック"/>
                      <w:b/>
                      <w:emboss/>
                      <w:color w:val="FFFFFF"/>
                      <w:sz w:val="40"/>
                      <w:szCs w:val="40"/>
                    </w:rPr>
                  </w:pPr>
                </w:p>
                <w:p w:rsidR="00CD2AA9" w:rsidRPr="004A0A7B" w:rsidRDefault="00CD2AA9" w:rsidP="00140927">
                  <w:pPr>
                    <w:jc w:val="center"/>
                    <w:rPr>
                      <w:rFonts w:eastAsia="ＭＳ Ｐゴシック"/>
                      <w:b/>
                      <w:emboss/>
                      <w:color w:val="FFFFFF"/>
                      <w:sz w:val="44"/>
                      <w:szCs w:val="44"/>
                    </w:rPr>
                  </w:pPr>
                </w:p>
              </w:txbxContent>
            </v:textbox>
          </v:rect>
        </w:pict>
      </w:r>
      <w:r>
        <w:rPr>
          <w:b/>
          <w:noProof/>
          <w:sz w:val="24"/>
        </w:rPr>
        <w:pict>
          <v:rect id="_x0000_s1030" style="position:absolute;left:0;text-align:left;margin-left:3.85pt;margin-top:-17.3pt;width:87.65pt;height:20pt;z-index:251665408;v-text-anchor:middle" fillcolor="red" stroked="f">
            <v:textbox style="mso-next-textbox:#_x0000_s1030" inset="5.85pt,.7pt,5.85pt,.7pt">
              <w:txbxContent>
                <w:p w:rsidR="00CD2AA9" w:rsidRPr="005325B2" w:rsidRDefault="00CD2AA9" w:rsidP="00140927">
                  <w:pPr>
                    <w:pStyle w:val="2"/>
                    <w:jc w:val="center"/>
                    <w:rPr>
                      <w:b/>
                      <w:color w:val="FFFFFF" w:themeColor="background1"/>
                      <w:sz w:val="26"/>
                      <w:szCs w:val="26"/>
                    </w:rPr>
                  </w:pPr>
                  <w:r w:rsidRPr="005325B2">
                    <w:rPr>
                      <w:rFonts w:hint="eastAsia"/>
                      <w:b/>
                      <w:color w:val="FFFFFF" w:themeColor="background1"/>
                      <w:sz w:val="26"/>
                      <w:szCs w:val="26"/>
                    </w:rPr>
                    <w:t>受講生募集</w:t>
                  </w:r>
                </w:p>
                <w:p w:rsidR="00CD2AA9" w:rsidRPr="005325B2" w:rsidRDefault="00CD2AA9" w:rsidP="00140927">
                  <w:pPr>
                    <w:pStyle w:val="2"/>
                    <w:jc w:val="center"/>
                    <w:rPr>
                      <w:b/>
                      <w:color w:val="FFFFFF" w:themeColor="background1"/>
                    </w:rPr>
                  </w:pPr>
                </w:p>
                <w:p w:rsidR="00CD2AA9" w:rsidRPr="00140927" w:rsidRDefault="00CD2AA9" w:rsidP="00140927">
                  <w:pPr>
                    <w:pStyle w:val="2"/>
                    <w:jc w:val="center"/>
                  </w:pPr>
                </w:p>
                <w:p w:rsidR="00CD2AA9" w:rsidRPr="00140927" w:rsidRDefault="00CD2AA9" w:rsidP="00140927">
                  <w:pPr>
                    <w:pStyle w:val="2"/>
                    <w:jc w:val="center"/>
                  </w:pPr>
                </w:p>
              </w:txbxContent>
            </v:textbox>
          </v:rect>
        </w:pict>
      </w:r>
      <w:r>
        <w:rPr>
          <w:b/>
          <w:noProof/>
          <w:sz w:val="24"/>
        </w:rPr>
        <w:pict>
          <v:rect id="_x0000_s1031" style="position:absolute;left:0;text-align:left;margin-left:315.2pt;margin-top:-35.5pt;width:170.3pt;height:19.4pt;z-index:251666432" fillcolor="#03c" stroked="f">
            <v:textbox style="mso-next-textbox:#_x0000_s1031" inset="5.85pt,.7pt,5.85pt,.7pt">
              <w:txbxContent>
                <w:p w:rsidR="00CD2AA9" w:rsidRPr="00DB5C27" w:rsidRDefault="00CD2AA9" w:rsidP="00140927">
                  <w:pPr>
                    <w:jc w:val="center"/>
                    <w:rPr>
                      <w:rFonts w:eastAsia="ＭＳ Ｐゴシック"/>
                      <w:b/>
                      <w:sz w:val="16"/>
                    </w:rPr>
                  </w:pPr>
                  <w:r w:rsidRPr="00DB5C27">
                    <w:rPr>
                      <w:rFonts w:eastAsia="ＭＳ Ｐゴシック" w:hint="eastAsia"/>
                      <w:b/>
                      <w:sz w:val="16"/>
                    </w:rPr>
                    <w:t xml:space="preserve">長野県産業人材カレッジ　</w:t>
                  </w:r>
                  <w:r>
                    <w:rPr>
                      <w:rFonts w:eastAsia="ＭＳ Ｐゴシック" w:hint="eastAsia"/>
                      <w:b/>
                      <w:sz w:val="16"/>
                    </w:rPr>
                    <w:t xml:space="preserve"> </w:t>
                  </w:r>
                  <w:r w:rsidRPr="00DB5C27">
                    <w:rPr>
                      <w:rFonts w:eastAsia="ＭＳ Ｐゴシック" w:hint="eastAsia"/>
                      <w:b/>
                      <w:sz w:val="16"/>
                    </w:rPr>
                    <w:t>スキルアップ講座</w:t>
                  </w:r>
                </w:p>
              </w:txbxContent>
            </v:textbox>
          </v:rect>
        </w:pict>
      </w:r>
      <w:r>
        <w:rPr>
          <w:b/>
          <w:noProof/>
          <w:sz w:val="24"/>
        </w:rPr>
        <w:pict>
          <v:shapetype id="_x0000_t202" coordsize="21600,21600" o:spt="202" path="m,l,21600r21600,l21600,xe">
            <v:stroke joinstyle="miter"/>
            <v:path gradientshapeok="t" o:connecttype="rect"/>
          </v:shapetype>
          <v:shape id="_x0000_s1032" type="#_x0000_t202" style="position:absolute;left:0;text-align:left;margin-left:371.85pt;margin-top:-16.1pt;width:113.65pt;height:18.8pt;z-index:251667456" stroked="f">
            <v:textbox style="mso-next-textbox:#_x0000_s1032" inset="5.85pt,.7pt,5.85pt,.7pt">
              <w:txbxContent>
                <w:p w:rsidR="00CD2AA9" w:rsidRPr="00DB5C27" w:rsidRDefault="00CD2AA9" w:rsidP="00140927">
                  <w:pPr>
                    <w:rPr>
                      <w:rFonts w:eastAsia="ＭＳ Ｐゴシック"/>
                      <w:b/>
                      <w:sz w:val="20"/>
                    </w:rPr>
                  </w:pPr>
                  <w:r w:rsidRPr="00DB5C27">
                    <w:rPr>
                      <w:rFonts w:eastAsia="ＭＳ Ｐゴシック" w:hint="eastAsia"/>
                      <w:b/>
                      <w:sz w:val="20"/>
                    </w:rPr>
                    <w:t>長野県佐久技術専門校</w:t>
                  </w:r>
                </w:p>
              </w:txbxContent>
            </v:textbox>
          </v:shape>
        </w:pict>
      </w:r>
    </w:p>
    <w:p w:rsidR="00140927" w:rsidRPr="00C279BE" w:rsidRDefault="00140927" w:rsidP="0026738C">
      <w:pPr>
        <w:spacing w:line="320" w:lineRule="exact"/>
        <w:ind w:left="1200" w:hangingChars="498" w:hanging="1200"/>
        <w:rPr>
          <w:b/>
          <w:sz w:val="24"/>
        </w:rPr>
      </w:pPr>
    </w:p>
    <w:p w:rsidR="00140927" w:rsidRDefault="00140927" w:rsidP="0026738C">
      <w:pPr>
        <w:spacing w:line="320" w:lineRule="exact"/>
        <w:ind w:left="1200" w:hangingChars="498" w:hanging="1200"/>
        <w:rPr>
          <w:b/>
          <w:sz w:val="24"/>
        </w:rPr>
      </w:pPr>
    </w:p>
    <w:p w:rsidR="00140927" w:rsidRDefault="00140927" w:rsidP="0026738C">
      <w:pPr>
        <w:spacing w:line="320" w:lineRule="exact"/>
        <w:ind w:left="1200" w:hangingChars="498" w:hanging="1200"/>
        <w:rPr>
          <w:b/>
          <w:sz w:val="24"/>
        </w:rPr>
      </w:pPr>
    </w:p>
    <w:p w:rsidR="00140927" w:rsidRDefault="004F5130" w:rsidP="0026738C">
      <w:pPr>
        <w:spacing w:line="320" w:lineRule="exact"/>
        <w:ind w:left="1200" w:hangingChars="498" w:hanging="1200"/>
        <w:rPr>
          <w:b/>
          <w:sz w:val="24"/>
        </w:rPr>
      </w:pPr>
      <w:r>
        <w:rPr>
          <w:b/>
          <w:noProof/>
          <w:sz w:val="24"/>
        </w:rPr>
        <w:pict>
          <v:rect id="_x0000_s1026" style="position:absolute;left:0;text-align:left;margin-left:7pt;margin-top:4.5pt;width:478.2pt;height:130.85pt;z-index:251660288" fillcolor="#eaf1dd" strokeweight="3pt">
            <v:stroke linestyle="thinThin"/>
            <v:textbox style="mso-next-textbox:#_x0000_s1026" inset="5.85pt,.7pt,5.85pt,.7pt">
              <w:txbxContent>
                <w:p w:rsidR="00CD2AA9" w:rsidRDefault="00CD2AA9" w:rsidP="005015D5">
                  <w:pPr>
                    <w:rPr>
                      <w:sz w:val="20"/>
                      <w:szCs w:val="20"/>
                    </w:rPr>
                  </w:pPr>
                  <w:r>
                    <w:rPr>
                      <w:rFonts w:hint="eastAsia"/>
                      <w:sz w:val="20"/>
                      <w:szCs w:val="20"/>
                    </w:rPr>
                    <w:t xml:space="preserve">　人にはそれぞれの能力があり、それを引伸ばしていくことで思わぬ能力を発揮することができます。能力を発揮できず達成感を感じ無くなる社員の増加は、企業にとってマイナスです。これらを解決していく人材育成は、社員個々がやりがいに満ち溢れ、企業にとって大きな力となるはずです。</w:t>
                  </w:r>
                </w:p>
                <w:p w:rsidR="00CD2AA9" w:rsidRDefault="00CD2AA9" w:rsidP="005015D5">
                  <w:pPr>
                    <w:rPr>
                      <w:sz w:val="20"/>
                      <w:szCs w:val="20"/>
                    </w:rPr>
                  </w:pPr>
                  <w:r>
                    <w:rPr>
                      <w:rFonts w:hint="eastAsia"/>
                      <w:sz w:val="20"/>
                      <w:szCs w:val="20"/>
                    </w:rPr>
                    <w:t>「個々の能力をうまく引き出し、高める」ことを目標にした一技法がコーチングです。この技法は、ひとり一人の自己実現と組織の目標達成をサポートしていきます。</w:t>
                  </w:r>
                </w:p>
                <w:p w:rsidR="00CD2AA9" w:rsidRPr="00115E26" w:rsidRDefault="00CD2AA9" w:rsidP="005015D5">
                  <w:pPr>
                    <w:rPr>
                      <w:szCs w:val="21"/>
                    </w:rPr>
                  </w:pPr>
                  <w:r>
                    <w:rPr>
                      <w:rFonts w:hint="eastAsia"/>
                      <w:sz w:val="20"/>
                      <w:szCs w:val="20"/>
                    </w:rPr>
                    <w:t xml:space="preserve">　今回の講座は、皆さんの忙しい業務の中でもできるだけ参加しやすいよう２回に集約しました。部下を持つ方、仕事を教えている方、人間関係をより良くし業務を効率よくしたい方などご参加頂下さい。</w:t>
                  </w:r>
                </w:p>
              </w:txbxContent>
            </v:textbox>
          </v:rect>
        </w:pict>
      </w:r>
    </w:p>
    <w:p w:rsidR="00140927" w:rsidRDefault="00140927" w:rsidP="0026738C">
      <w:pPr>
        <w:spacing w:line="320" w:lineRule="exact"/>
        <w:ind w:left="1200" w:hangingChars="498" w:hanging="1200"/>
        <w:rPr>
          <w:b/>
          <w:sz w:val="24"/>
        </w:rPr>
      </w:pPr>
    </w:p>
    <w:p w:rsidR="00140927" w:rsidRDefault="00140927" w:rsidP="0026738C">
      <w:pPr>
        <w:spacing w:line="320" w:lineRule="exact"/>
        <w:jc w:val="left"/>
        <w:rPr>
          <w:b/>
          <w:szCs w:val="21"/>
        </w:rPr>
      </w:pPr>
    </w:p>
    <w:p w:rsidR="00140927" w:rsidRDefault="00140927" w:rsidP="0026738C">
      <w:pPr>
        <w:spacing w:line="320" w:lineRule="exact"/>
        <w:jc w:val="left"/>
        <w:rPr>
          <w:b/>
          <w:szCs w:val="21"/>
        </w:rPr>
      </w:pPr>
    </w:p>
    <w:p w:rsidR="00140927" w:rsidRDefault="00140927" w:rsidP="0026738C">
      <w:pPr>
        <w:spacing w:line="320" w:lineRule="exact"/>
        <w:jc w:val="left"/>
        <w:rPr>
          <w:b/>
          <w:szCs w:val="21"/>
        </w:rPr>
      </w:pPr>
    </w:p>
    <w:p w:rsidR="00140927" w:rsidRDefault="00140927" w:rsidP="0026738C">
      <w:pPr>
        <w:spacing w:line="320" w:lineRule="exact"/>
        <w:jc w:val="left"/>
        <w:rPr>
          <w:b/>
          <w:szCs w:val="21"/>
        </w:rPr>
      </w:pPr>
    </w:p>
    <w:p w:rsidR="00140927" w:rsidRDefault="00140927" w:rsidP="0026738C">
      <w:pPr>
        <w:spacing w:line="320" w:lineRule="exact"/>
        <w:jc w:val="left"/>
        <w:rPr>
          <w:b/>
          <w:szCs w:val="21"/>
        </w:rPr>
      </w:pPr>
    </w:p>
    <w:p w:rsidR="0001396B" w:rsidRDefault="0001396B" w:rsidP="0026738C">
      <w:pPr>
        <w:spacing w:line="320" w:lineRule="exact"/>
        <w:jc w:val="left"/>
        <w:rPr>
          <w:b/>
          <w:szCs w:val="21"/>
        </w:rPr>
      </w:pPr>
    </w:p>
    <w:p w:rsidR="00307DC5" w:rsidRPr="001809AA" w:rsidRDefault="004F5130" w:rsidP="00CB69B7">
      <w:pPr>
        <w:pStyle w:val="Web"/>
        <w:shd w:val="clear" w:color="auto" w:fill="FFFFFF"/>
        <w:adjustRightInd w:val="0"/>
        <w:snapToGrid w:val="0"/>
        <w:spacing w:after="0" w:afterAutospacing="0" w:line="320" w:lineRule="exact"/>
        <w:ind w:left="1455" w:hangingChars="604" w:hanging="1455"/>
        <w:rPr>
          <w:rFonts w:asciiTheme="minorEastAsia" w:eastAsiaTheme="minorEastAsia" w:hAnsiTheme="minorEastAsia"/>
          <w:color w:val="000000"/>
          <w:sz w:val="21"/>
          <w:szCs w:val="21"/>
        </w:rPr>
      </w:pPr>
      <w:r>
        <w:rPr>
          <w:rFonts w:asciiTheme="minorEastAsia" w:eastAsiaTheme="minorEastAsia" w:hAnsiTheme="minorEastAsia"/>
          <w:b/>
          <w:noProof/>
          <w:szCs w:val="21"/>
        </w:rPr>
        <w:pict>
          <v:shape id="_x0000_s1027" type="#_x0000_t202" style="position:absolute;left:0;text-align:left;margin-left:343.35pt;margin-top:51.75pt;width:153.3pt;height:101.75pt;z-index:251661312;mso-position-horizontal-relative:text;mso-position-vertical-relative:text" stroked="f">
            <v:textbox style="mso-next-textbox:#_x0000_s1027" inset="5.85pt,.7pt,5.85pt,.7pt">
              <w:txbxContent>
                <w:p w:rsidR="00CD2AA9" w:rsidRDefault="00C42D60" w:rsidP="00140927">
                  <w:r>
                    <w:rPr>
                      <w:noProof/>
                    </w:rPr>
                    <w:drawing>
                      <wp:inline distT="0" distB="0" distL="0" distR="0">
                        <wp:extent cx="1808922" cy="1143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086" cy="1143736"/>
                                </a:xfrm>
                                <a:prstGeom prst="rect">
                                  <a:avLst/>
                                </a:prstGeom>
                                <a:noFill/>
                                <a:ln>
                                  <a:noFill/>
                                </a:ln>
                              </pic:spPr>
                            </pic:pic>
                          </a:graphicData>
                        </a:graphic>
                      </wp:inline>
                    </w:drawing>
                  </w:r>
                </w:p>
              </w:txbxContent>
            </v:textbox>
            <w10:wrap type="square"/>
          </v:shape>
        </w:pict>
      </w:r>
      <w:r w:rsidR="008F5130" w:rsidRPr="00975943">
        <w:rPr>
          <w:rFonts w:asciiTheme="minorEastAsia" w:eastAsiaTheme="minorEastAsia" w:hAnsiTheme="minorEastAsia" w:hint="eastAsia"/>
          <w:b/>
          <w:sz w:val="21"/>
          <w:szCs w:val="21"/>
        </w:rPr>
        <w:t>■対 象 者：</w:t>
      </w:r>
      <w:r w:rsidR="00307DC5" w:rsidRPr="001809AA">
        <w:rPr>
          <w:rFonts w:asciiTheme="minorEastAsia" w:eastAsiaTheme="minorEastAsia" w:hAnsiTheme="minorEastAsia" w:hint="eastAsia"/>
          <w:sz w:val="21"/>
          <w:szCs w:val="21"/>
        </w:rPr>
        <w:t>チームメンバーの能力を引き出し、組織の目標達成</w:t>
      </w:r>
      <w:r w:rsidR="001809AA">
        <w:rPr>
          <w:rFonts w:asciiTheme="minorEastAsia" w:eastAsiaTheme="minorEastAsia" w:hAnsiTheme="minorEastAsia" w:hint="eastAsia"/>
          <w:color w:val="000000"/>
          <w:sz w:val="21"/>
          <w:szCs w:val="21"/>
        </w:rPr>
        <w:t>について学びたい方。管理職（リーダー</w:t>
      </w:r>
      <w:r w:rsidR="00307DC5" w:rsidRPr="001809AA">
        <w:rPr>
          <w:rFonts w:asciiTheme="minorEastAsia" w:eastAsiaTheme="minorEastAsia" w:hAnsiTheme="minorEastAsia" w:hint="eastAsia"/>
          <w:color w:val="000000"/>
          <w:sz w:val="21"/>
          <w:szCs w:val="21"/>
        </w:rPr>
        <w:t>以上</w:t>
      </w:r>
      <w:r w:rsidR="00AC5DEA" w:rsidRPr="001809AA">
        <w:rPr>
          <w:rFonts w:asciiTheme="minorEastAsia" w:eastAsiaTheme="minorEastAsia" w:hAnsiTheme="minorEastAsia" w:hint="eastAsia"/>
          <w:color w:val="000000"/>
          <w:sz w:val="21"/>
          <w:szCs w:val="21"/>
        </w:rPr>
        <w:t>の職責者</w:t>
      </w:r>
      <w:r w:rsidR="00EA2810">
        <w:rPr>
          <w:rFonts w:asciiTheme="minorEastAsia" w:eastAsiaTheme="minorEastAsia" w:hAnsiTheme="minorEastAsia" w:hint="eastAsia"/>
          <w:color w:val="000000"/>
          <w:sz w:val="21"/>
          <w:szCs w:val="21"/>
        </w:rPr>
        <w:t>）及び</w:t>
      </w:r>
      <w:r w:rsidR="00307DC5" w:rsidRPr="001809AA">
        <w:rPr>
          <w:rFonts w:asciiTheme="minorEastAsia" w:eastAsiaTheme="minorEastAsia" w:hAnsiTheme="minorEastAsia" w:hint="eastAsia"/>
          <w:color w:val="000000"/>
          <w:sz w:val="21"/>
          <w:szCs w:val="21"/>
        </w:rPr>
        <w:t>現場で作業を教える方</w:t>
      </w:r>
      <w:r w:rsidR="00FF1488" w:rsidRPr="001809AA">
        <w:rPr>
          <w:rFonts w:asciiTheme="minorEastAsia" w:eastAsiaTheme="minorEastAsia" w:hAnsiTheme="minorEastAsia" w:hint="eastAsia"/>
          <w:color w:val="000000"/>
          <w:sz w:val="21"/>
          <w:szCs w:val="21"/>
        </w:rPr>
        <w:t>など</w:t>
      </w:r>
      <w:r w:rsidR="00EA2810">
        <w:rPr>
          <w:rFonts w:asciiTheme="minorEastAsia" w:eastAsiaTheme="minorEastAsia" w:hAnsiTheme="minorEastAsia" w:hint="eastAsia"/>
          <w:color w:val="000000"/>
          <w:sz w:val="21"/>
          <w:szCs w:val="21"/>
        </w:rPr>
        <w:t>。</w:t>
      </w:r>
      <w:r w:rsidR="001809AA" w:rsidRPr="001809AA">
        <w:rPr>
          <w:rFonts w:asciiTheme="minorEastAsia" w:eastAsiaTheme="minorEastAsia" w:hAnsiTheme="minorEastAsia" w:hint="eastAsia"/>
          <w:color w:val="000000"/>
          <w:sz w:val="21"/>
          <w:szCs w:val="21"/>
        </w:rPr>
        <w:t>上手なコミュニケーション</w:t>
      </w:r>
      <w:r w:rsidR="004F18DD" w:rsidRPr="001809AA">
        <w:rPr>
          <w:rFonts w:asciiTheme="minorEastAsia" w:eastAsiaTheme="minorEastAsia" w:hAnsiTheme="minorEastAsia" w:hint="eastAsia"/>
          <w:color w:val="000000"/>
          <w:sz w:val="21"/>
          <w:szCs w:val="21"/>
        </w:rPr>
        <w:t>を学び</w:t>
      </w:r>
      <w:r w:rsidR="001809AA" w:rsidRPr="001809AA">
        <w:rPr>
          <w:rFonts w:asciiTheme="minorEastAsia" w:eastAsiaTheme="minorEastAsia" w:hAnsiTheme="minorEastAsia" w:hint="eastAsia"/>
          <w:color w:val="000000"/>
          <w:sz w:val="21"/>
          <w:szCs w:val="21"/>
        </w:rPr>
        <w:t>人間関係を良好にし、スムーズに仕事をすすめ</w:t>
      </w:r>
      <w:r w:rsidR="004F18DD" w:rsidRPr="001809AA">
        <w:rPr>
          <w:rFonts w:asciiTheme="minorEastAsia" w:eastAsiaTheme="minorEastAsia" w:hAnsiTheme="minorEastAsia" w:hint="eastAsia"/>
          <w:color w:val="000000"/>
          <w:sz w:val="21"/>
          <w:szCs w:val="21"/>
        </w:rPr>
        <w:t>たい方。</w:t>
      </w:r>
    </w:p>
    <w:p w:rsidR="0001396B" w:rsidRDefault="004F5130" w:rsidP="006A0D1C">
      <w:pPr>
        <w:spacing w:line="280" w:lineRule="exact"/>
        <w:rPr>
          <w:b/>
          <w:color w:val="000000"/>
          <w:szCs w:val="21"/>
        </w:rPr>
      </w:pPr>
      <w:r>
        <w:rPr>
          <w:rFonts w:ascii="ＭＳ Ｐゴシック" w:eastAsia="ＭＳ Ｐゴシック" w:hAnsi="ＭＳ Ｐゴシック"/>
          <w:b/>
          <w:noProof/>
          <w:sz w:val="24"/>
          <w:szCs w:val="21"/>
        </w:rPr>
        <w:pict>
          <v:shape id="_x0000_s1059" type="#_x0000_t202" style="position:absolute;left:0;text-align:left;margin-left:285.9pt;margin-top:1.5pt;width:63.1pt;height:84.95pt;z-index:251677696;mso-width-relative:margin;mso-height-relative:margin" stroked="f">
            <v:textbox>
              <w:txbxContent>
                <w:p w:rsidR="00CD2AA9" w:rsidRDefault="003356A9">
                  <w:r>
                    <w:rPr>
                      <w:noProof/>
                    </w:rPr>
                    <w:drawing>
                      <wp:inline distT="0" distB="0" distL="0" distR="0" wp14:anchorId="48EF7F8A" wp14:editId="26FCB264">
                        <wp:extent cx="660400" cy="862965"/>
                        <wp:effectExtent l="0" t="0" r="0" b="0"/>
                        <wp:docPr id="1" name="図 1" descr="http://www.uneweb.jp/about/images/profimg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http://www.uneweb.jp/about/images/profimg16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16" cy="875008"/>
                                </a:xfrm>
                                <a:prstGeom prst="rect">
                                  <a:avLst/>
                                </a:prstGeom>
                                <a:noFill/>
                                <a:extLst/>
                              </pic:spPr>
                            </pic:pic>
                          </a:graphicData>
                        </a:graphic>
                      </wp:inline>
                    </w:drawing>
                  </w:r>
                </w:p>
              </w:txbxContent>
            </v:textbox>
          </v:shape>
        </w:pict>
      </w:r>
    </w:p>
    <w:p w:rsidR="006A0D1C" w:rsidRPr="002E6160" w:rsidRDefault="006A0D1C" w:rsidP="008E0B21">
      <w:pPr>
        <w:spacing w:line="280" w:lineRule="exact"/>
        <w:rPr>
          <w:szCs w:val="21"/>
        </w:rPr>
      </w:pPr>
      <w:r w:rsidRPr="0063273A">
        <w:rPr>
          <w:rFonts w:hint="eastAsia"/>
          <w:b/>
          <w:color w:val="000000" w:themeColor="text1"/>
          <w:szCs w:val="21"/>
        </w:rPr>
        <w:t xml:space="preserve">■会　</w:t>
      </w:r>
      <w:r w:rsidRPr="0063273A">
        <w:rPr>
          <w:rFonts w:hint="eastAsia"/>
          <w:b/>
          <w:color w:val="000000" w:themeColor="text1"/>
          <w:szCs w:val="21"/>
        </w:rPr>
        <w:t xml:space="preserve">  </w:t>
      </w:r>
      <w:r w:rsidRPr="0063273A">
        <w:rPr>
          <w:rFonts w:hint="eastAsia"/>
          <w:b/>
          <w:color w:val="000000" w:themeColor="text1"/>
          <w:szCs w:val="21"/>
        </w:rPr>
        <w:t>場：</w:t>
      </w:r>
      <w:r w:rsidR="0063273A" w:rsidRPr="002E6160">
        <w:rPr>
          <w:rFonts w:hint="eastAsia"/>
          <w:b/>
          <w:szCs w:val="21"/>
        </w:rPr>
        <w:t xml:space="preserve">東御市商工会　</w:t>
      </w:r>
      <w:r w:rsidR="00CD2AA9" w:rsidRPr="002E6160">
        <w:rPr>
          <w:rFonts w:hint="eastAsia"/>
          <w:b/>
          <w:szCs w:val="21"/>
        </w:rPr>
        <w:t>コワーキングスペース</w:t>
      </w:r>
      <w:r w:rsidR="008E0B21" w:rsidRPr="002E6160">
        <w:rPr>
          <w:szCs w:val="21"/>
        </w:rPr>
        <w:t xml:space="preserve"> </w:t>
      </w:r>
    </w:p>
    <w:p w:rsidR="00E50C41" w:rsidRPr="002E6160" w:rsidRDefault="00CA1CD2" w:rsidP="0001396B">
      <w:pPr>
        <w:spacing w:line="280" w:lineRule="exact"/>
        <w:ind w:leftChars="-992" w:left="-2083" w:firstLineChars="1000" w:firstLine="2108"/>
        <w:jc w:val="left"/>
        <w:rPr>
          <w:szCs w:val="21"/>
        </w:rPr>
      </w:pPr>
      <w:r w:rsidRPr="002E6160">
        <w:rPr>
          <w:rFonts w:hint="eastAsia"/>
          <w:b/>
          <w:szCs w:val="21"/>
        </w:rPr>
        <w:t xml:space="preserve">　　　　　　</w:t>
      </w:r>
    </w:p>
    <w:p w:rsidR="008E0B21" w:rsidRPr="002E6160" w:rsidRDefault="006A0D1C" w:rsidP="008E0B21">
      <w:pPr>
        <w:spacing w:line="280" w:lineRule="exact"/>
        <w:jc w:val="left"/>
        <w:rPr>
          <w:szCs w:val="21"/>
        </w:rPr>
      </w:pPr>
      <w:r w:rsidRPr="002E6160">
        <w:rPr>
          <w:rFonts w:hint="eastAsia"/>
          <w:b/>
          <w:szCs w:val="21"/>
        </w:rPr>
        <w:t xml:space="preserve">■日　</w:t>
      </w:r>
      <w:r w:rsidRPr="002E6160">
        <w:rPr>
          <w:rFonts w:hint="eastAsia"/>
          <w:b/>
          <w:szCs w:val="21"/>
        </w:rPr>
        <w:t xml:space="preserve"> </w:t>
      </w:r>
      <w:r w:rsidRPr="002E6160">
        <w:rPr>
          <w:rFonts w:hint="eastAsia"/>
          <w:b/>
          <w:szCs w:val="21"/>
        </w:rPr>
        <w:t>時</w:t>
      </w:r>
      <w:r w:rsidRPr="002E6160">
        <w:rPr>
          <w:rFonts w:hint="eastAsia"/>
          <w:b/>
          <w:szCs w:val="21"/>
        </w:rPr>
        <w:t xml:space="preserve"> </w:t>
      </w:r>
      <w:r w:rsidRPr="002E6160">
        <w:rPr>
          <w:rFonts w:hint="eastAsia"/>
          <w:b/>
          <w:szCs w:val="21"/>
        </w:rPr>
        <w:t>：</w:t>
      </w:r>
      <w:r w:rsidR="008E0B21" w:rsidRPr="002E6160">
        <w:rPr>
          <w:rFonts w:hint="eastAsia"/>
          <w:szCs w:val="21"/>
        </w:rPr>
        <w:t>平成</w:t>
      </w:r>
      <w:r w:rsidR="004F5130">
        <w:rPr>
          <w:rFonts w:hint="eastAsia"/>
          <w:szCs w:val="21"/>
        </w:rPr>
        <w:t>29</w:t>
      </w:r>
      <w:r w:rsidR="008E0B21" w:rsidRPr="002E6160">
        <w:rPr>
          <w:rFonts w:hint="eastAsia"/>
          <w:szCs w:val="21"/>
        </w:rPr>
        <w:t>年</w:t>
      </w:r>
      <w:r w:rsidR="008E0B21" w:rsidRPr="002E6160">
        <w:rPr>
          <w:rFonts w:hint="eastAsia"/>
          <w:szCs w:val="21"/>
        </w:rPr>
        <w:t>2</w:t>
      </w:r>
      <w:r w:rsidR="008E0B21" w:rsidRPr="002E6160">
        <w:rPr>
          <w:rFonts w:hint="eastAsia"/>
          <w:szCs w:val="21"/>
        </w:rPr>
        <w:t>月</w:t>
      </w:r>
      <w:r w:rsidR="00695D39" w:rsidRPr="002E6160">
        <w:rPr>
          <w:rFonts w:hint="eastAsia"/>
          <w:szCs w:val="21"/>
        </w:rPr>
        <w:t>2</w:t>
      </w:r>
      <w:r w:rsidR="00695D39" w:rsidRPr="002E6160">
        <w:rPr>
          <w:rFonts w:hint="eastAsia"/>
          <w:szCs w:val="21"/>
        </w:rPr>
        <w:t>日（木</w:t>
      </w:r>
      <w:r w:rsidR="008E0B21" w:rsidRPr="002E6160">
        <w:rPr>
          <w:rFonts w:hint="eastAsia"/>
          <w:szCs w:val="21"/>
        </w:rPr>
        <w:t>）、</w:t>
      </w:r>
      <w:r w:rsidR="008E0B21" w:rsidRPr="002E6160">
        <w:rPr>
          <w:rFonts w:hint="eastAsia"/>
          <w:szCs w:val="21"/>
        </w:rPr>
        <w:t>2</w:t>
      </w:r>
      <w:r w:rsidR="008E0B21" w:rsidRPr="002E6160">
        <w:rPr>
          <w:rFonts w:hint="eastAsia"/>
          <w:szCs w:val="21"/>
        </w:rPr>
        <w:t>月</w:t>
      </w:r>
      <w:r w:rsidR="00695D39" w:rsidRPr="002E6160">
        <w:rPr>
          <w:rFonts w:hint="eastAsia"/>
          <w:szCs w:val="21"/>
        </w:rPr>
        <w:t>9</w:t>
      </w:r>
      <w:r w:rsidR="00695D39" w:rsidRPr="002E6160">
        <w:rPr>
          <w:rFonts w:hint="eastAsia"/>
          <w:szCs w:val="21"/>
        </w:rPr>
        <w:t>日（木</w:t>
      </w:r>
      <w:r w:rsidR="008E0B21" w:rsidRPr="002E6160">
        <w:rPr>
          <w:rFonts w:hint="eastAsia"/>
          <w:szCs w:val="21"/>
        </w:rPr>
        <w:t>）</w:t>
      </w:r>
    </w:p>
    <w:p w:rsidR="00140927" w:rsidRPr="002E6160" w:rsidRDefault="00902CC4" w:rsidP="008E0B21">
      <w:pPr>
        <w:spacing w:line="280" w:lineRule="exact"/>
        <w:ind w:firstLineChars="600" w:firstLine="1260"/>
        <w:jc w:val="left"/>
        <w:rPr>
          <w:b/>
          <w:szCs w:val="21"/>
        </w:rPr>
      </w:pPr>
      <w:r w:rsidRPr="002E6160">
        <w:rPr>
          <w:rFonts w:hint="eastAsia"/>
          <w:szCs w:val="21"/>
        </w:rPr>
        <w:t>13:15</w:t>
      </w:r>
      <w:r w:rsidR="00D43F3A" w:rsidRPr="002E6160">
        <w:rPr>
          <w:rFonts w:hint="eastAsia"/>
          <w:szCs w:val="21"/>
        </w:rPr>
        <w:t>～</w:t>
      </w:r>
      <w:r w:rsidRPr="002E6160">
        <w:rPr>
          <w:rFonts w:hint="eastAsia"/>
          <w:szCs w:val="21"/>
        </w:rPr>
        <w:t>17:15</w:t>
      </w:r>
      <w:r w:rsidR="006A0D1C" w:rsidRPr="002E6160">
        <w:rPr>
          <w:rFonts w:hint="eastAsia"/>
          <w:szCs w:val="21"/>
        </w:rPr>
        <w:t xml:space="preserve">　　</w:t>
      </w:r>
    </w:p>
    <w:p w:rsidR="00EA07A7" w:rsidRDefault="00140927" w:rsidP="00EA07A7">
      <w:pPr>
        <w:spacing w:line="280" w:lineRule="exact"/>
        <w:rPr>
          <w:szCs w:val="21"/>
        </w:rPr>
      </w:pPr>
      <w:r w:rsidRPr="003116A3">
        <w:rPr>
          <w:rFonts w:hint="eastAsia"/>
          <w:b/>
          <w:color w:val="000000"/>
          <w:szCs w:val="21"/>
        </w:rPr>
        <w:t>■</w:t>
      </w:r>
      <w:r w:rsidRPr="003116A3">
        <w:rPr>
          <w:rFonts w:hint="eastAsia"/>
          <w:b/>
          <w:color w:val="000000"/>
          <w:szCs w:val="21"/>
          <w:lang w:eastAsia="zh-TW"/>
        </w:rPr>
        <w:t xml:space="preserve">講　</w:t>
      </w:r>
      <w:r w:rsidRPr="003116A3">
        <w:rPr>
          <w:rFonts w:hint="eastAsia"/>
          <w:b/>
          <w:color w:val="000000"/>
          <w:szCs w:val="21"/>
        </w:rPr>
        <w:t xml:space="preserve">  </w:t>
      </w:r>
      <w:r w:rsidRPr="003116A3">
        <w:rPr>
          <w:rFonts w:hint="eastAsia"/>
          <w:b/>
          <w:color w:val="000000"/>
          <w:szCs w:val="21"/>
          <w:lang w:eastAsia="zh-TW"/>
        </w:rPr>
        <w:t>師：</w:t>
      </w:r>
      <w:r w:rsidRPr="003116A3">
        <w:rPr>
          <w:rFonts w:hint="eastAsia"/>
          <w:b/>
          <w:color w:val="000000"/>
          <w:szCs w:val="21"/>
        </w:rPr>
        <w:t>竹内　正美</w:t>
      </w:r>
      <w:r w:rsidRPr="003116A3">
        <w:rPr>
          <w:rFonts w:hint="eastAsia"/>
          <w:color w:val="000000"/>
          <w:szCs w:val="21"/>
        </w:rPr>
        <w:t xml:space="preserve"> </w:t>
      </w:r>
      <w:r w:rsidRPr="003116A3">
        <w:rPr>
          <w:rFonts w:hint="eastAsia"/>
          <w:color w:val="000000"/>
          <w:szCs w:val="21"/>
        </w:rPr>
        <w:t>氏</w:t>
      </w:r>
      <w:r w:rsidR="00EA07A7" w:rsidRPr="003116A3">
        <w:rPr>
          <w:rFonts w:hint="eastAsia"/>
          <w:color w:val="000000"/>
          <w:szCs w:val="21"/>
        </w:rPr>
        <w:t>（</w:t>
      </w:r>
      <w:r w:rsidR="00EA07A7" w:rsidRPr="005235BE">
        <w:rPr>
          <w:rFonts w:hint="eastAsia"/>
          <w:color w:val="000000"/>
          <w:szCs w:val="21"/>
        </w:rPr>
        <w:t>サポートオフィス</w:t>
      </w:r>
      <w:r w:rsidR="00EA07A7" w:rsidRPr="005235BE">
        <w:rPr>
          <w:rFonts w:hint="eastAsia"/>
          <w:color w:val="000000"/>
          <w:szCs w:val="21"/>
        </w:rPr>
        <w:t xml:space="preserve"> </w:t>
      </w:r>
      <w:r w:rsidR="00EA07A7">
        <w:rPr>
          <w:rFonts w:hint="eastAsia"/>
          <w:color w:val="000000"/>
          <w:szCs w:val="21"/>
        </w:rPr>
        <w:t>アン</w:t>
      </w:r>
      <w:r w:rsidR="00EA07A7" w:rsidRPr="005235BE">
        <w:rPr>
          <w:rFonts w:hint="eastAsia"/>
          <w:color w:val="000000"/>
          <w:szCs w:val="21"/>
        </w:rPr>
        <w:t>代表</w:t>
      </w:r>
      <w:r w:rsidR="00EA07A7">
        <w:rPr>
          <w:rFonts w:hint="eastAsia"/>
          <w:szCs w:val="21"/>
        </w:rPr>
        <w:t>）</w:t>
      </w:r>
    </w:p>
    <w:p w:rsidR="00140927" w:rsidRDefault="00140927" w:rsidP="00140927">
      <w:pPr>
        <w:spacing w:line="280" w:lineRule="exact"/>
        <w:rPr>
          <w:szCs w:val="21"/>
        </w:rPr>
      </w:pPr>
      <w:r w:rsidRPr="00807C65">
        <w:rPr>
          <w:rFonts w:hint="eastAsia"/>
          <w:b/>
          <w:szCs w:val="21"/>
        </w:rPr>
        <w:t>■募集人員：</w:t>
      </w:r>
      <w:r w:rsidR="002E6160">
        <w:rPr>
          <w:rFonts w:hint="eastAsia"/>
          <w:szCs w:val="21"/>
        </w:rPr>
        <w:t>1</w:t>
      </w:r>
      <w:r w:rsidR="001809AA">
        <w:rPr>
          <w:rFonts w:hint="eastAsia"/>
          <w:szCs w:val="21"/>
        </w:rPr>
        <w:t>0</w:t>
      </w:r>
      <w:r w:rsidRPr="00807C65">
        <w:rPr>
          <w:rFonts w:hint="eastAsia"/>
          <w:szCs w:val="21"/>
        </w:rPr>
        <w:t>名（先着順）</w:t>
      </w:r>
    </w:p>
    <w:p w:rsidR="0001396B" w:rsidRPr="0063273A" w:rsidRDefault="002E6160" w:rsidP="0001396B">
      <w:pPr>
        <w:spacing w:line="280" w:lineRule="exact"/>
        <w:rPr>
          <w:color w:val="000000" w:themeColor="text1"/>
          <w:szCs w:val="21"/>
        </w:rPr>
      </w:pPr>
      <w:r>
        <w:rPr>
          <w:rFonts w:hint="eastAsia"/>
          <w:b/>
          <w:color w:val="000000" w:themeColor="text1"/>
          <w:szCs w:val="21"/>
        </w:rPr>
        <w:t>■協　　力</w:t>
      </w:r>
      <w:r w:rsidR="0001396B" w:rsidRPr="0063273A">
        <w:rPr>
          <w:rFonts w:hint="eastAsia"/>
          <w:b/>
          <w:color w:val="000000" w:themeColor="text1"/>
          <w:szCs w:val="21"/>
        </w:rPr>
        <w:t>：東御市商工会、上田市商工会、真田町商工会、青木村商工会、長和町商工会</w:t>
      </w:r>
    </w:p>
    <w:p w:rsidR="00140927" w:rsidRPr="00807C65" w:rsidRDefault="00140927" w:rsidP="00140927">
      <w:pPr>
        <w:spacing w:line="280" w:lineRule="exact"/>
        <w:rPr>
          <w:rFonts w:ascii="HGP創英角ｺﾞｼｯｸUB" w:eastAsia="HGP創英角ｺﾞｼｯｸUB" w:hAnsi="ＭＳ ゴシック"/>
          <w:b/>
          <w:szCs w:val="21"/>
        </w:rPr>
      </w:pPr>
      <w:r w:rsidRPr="00807C65">
        <w:rPr>
          <w:rFonts w:hint="eastAsia"/>
          <w:b/>
          <w:szCs w:val="21"/>
        </w:rPr>
        <w:t>■受</w:t>
      </w:r>
      <w:r w:rsidRPr="00807C65">
        <w:rPr>
          <w:rFonts w:hint="eastAsia"/>
          <w:b/>
          <w:szCs w:val="21"/>
        </w:rPr>
        <w:t xml:space="preserve"> </w:t>
      </w:r>
      <w:r w:rsidRPr="00807C65">
        <w:rPr>
          <w:rFonts w:hint="eastAsia"/>
          <w:b/>
          <w:szCs w:val="21"/>
        </w:rPr>
        <w:t>講</w:t>
      </w:r>
      <w:r w:rsidRPr="00807C65">
        <w:rPr>
          <w:rFonts w:hint="eastAsia"/>
          <w:b/>
          <w:szCs w:val="21"/>
        </w:rPr>
        <w:t xml:space="preserve"> </w:t>
      </w:r>
      <w:r w:rsidRPr="00807C65">
        <w:rPr>
          <w:rFonts w:hint="eastAsia"/>
          <w:b/>
          <w:szCs w:val="21"/>
        </w:rPr>
        <w:t>料：</w:t>
      </w:r>
      <w:r w:rsidRPr="00807C65">
        <w:rPr>
          <w:rFonts w:hint="eastAsia"/>
          <w:szCs w:val="21"/>
        </w:rPr>
        <w:t xml:space="preserve"> </w:t>
      </w:r>
      <w:r w:rsidR="006226E0">
        <w:rPr>
          <w:rFonts w:ascii="HGP創英角ｺﾞｼｯｸUB" w:eastAsia="HGP創英角ｺﾞｼｯｸUB" w:hAnsi="ＭＳ ゴシック" w:hint="eastAsia"/>
          <w:b/>
          <w:szCs w:val="21"/>
        </w:rPr>
        <w:t>２</w:t>
      </w:r>
      <w:r>
        <w:rPr>
          <w:rFonts w:ascii="HGP創英角ｺﾞｼｯｸUB" w:eastAsia="HGP創英角ｺﾞｼｯｸUB" w:hAnsi="ＭＳ ゴシック" w:hint="eastAsia"/>
          <w:b/>
          <w:szCs w:val="21"/>
        </w:rPr>
        <w:t>,</w:t>
      </w:r>
      <w:r w:rsidR="00C10803">
        <w:rPr>
          <w:rFonts w:ascii="HGP創英角ｺﾞｼｯｸUB" w:eastAsia="HGP創英角ｺﾞｼｯｸUB" w:hAnsi="ＭＳ ゴシック" w:hint="eastAsia"/>
          <w:b/>
          <w:szCs w:val="21"/>
        </w:rPr>
        <w:t>２</w:t>
      </w:r>
      <w:r>
        <w:rPr>
          <w:rFonts w:ascii="HGP創英角ｺﾞｼｯｸUB" w:eastAsia="HGP創英角ｺﾞｼｯｸUB" w:hAnsi="ＭＳ ゴシック" w:hint="eastAsia"/>
          <w:b/>
          <w:szCs w:val="21"/>
        </w:rPr>
        <w:t>００</w:t>
      </w:r>
      <w:r w:rsidRPr="00807C65">
        <w:rPr>
          <w:rFonts w:ascii="HGP創英角ｺﾞｼｯｸUB" w:eastAsia="HGP創英角ｺﾞｼｯｸUB" w:hAnsi="ＭＳ ゴシック" w:hint="eastAsia"/>
          <w:b/>
          <w:szCs w:val="21"/>
        </w:rPr>
        <w:t>円</w:t>
      </w:r>
      <w:r w:rsidR="0015110C">
        <w:rPr>
          <w:rFonts w:ascii="HGP創英角ｺﾞｼｯｸUB" w:eastAsia="HGP創英角ｺﾞｼｯｸUB" w:hAnsi="ＭＳ ゴシック" w:hint="eastAsia"/>
          <w:b/>
          <w:szCs w:val="21"/>
        </w:rPr>
        <w:t xml:space="preserve">　＋　テキスト代５００円</w:t>
      </w:r>
    </w:p>
    <w:p w:rsidR="00140927" w:rsidRPr="0015110C" w:rsidRDefault="00140927" w:rsidP="0015110C">
      <w:pPr>
        <w:spacing w:line="280" w:lineRule="exact"/>
        <w:ind w:firstLineChars="600" w:firstLine="1205"/>
        <w:rPr>
          <w:b/>
          <w:sz w:val="20"/>
          <w:szCs w:val="20"/>
        </w:rPr>
      </w:pPr>
      <w:r w:rsidRPr="0015110C">
        <w:rPr>
          <w:rFonts w:hint="eastAsia"/>
          <w:b/>
          <w:sz w:val="20"/>
          <w:szCs w:val="20"/>
        </w:rPr>
        <w:t>（</w:t>
      </w:r>
      <w:r w:rsidR="004163F5">
        <w:rPr>
          <w:rFonts w:hint="eastAsia"/>
          <w:b/>
          <w:sz w:val="20"/>
          <w:szCs w:val="20"/>
          <w:u w:val="double"/>
        </w:rPr>
        <w:t>受講初日までに納入通知書により振込、</w:t>
      </w:r>
      <w:r w:rsidRPr="0015110C">
        <w:rPr>
          <w:rFonts w:hint="eastAsia"/>
          <w:b/>
          <w:sz w:val="20"/>
          <w:szCs w:val="20"/>
          <w:u w:val="double"/>
        </w:rPr>
        <w:t>領収書</w:t>
      </w:r>
      <w:r w:rsidR="0015110C" w:rsidRPr="0015110C">
        <w:rPr>
          <w:rFonts w:hint="eastAsia"/>
          <w:b/>
          <w:sz w:val="20"/>
          <w:szCs w:val="20"/>
          <w:u w:val="double"/>
        </w:rPr>
        <w:t>のコピー</w:t>
      </w:r>
      <w:r w:rsidRPr="0015110C">
        <w:rPr>
          <w:rFonts w:hint="eastAsia"/>
          <w:b/>
          <w:sz w:val="20"/>
          <w:szCs w:val="20"/>
          <w:u w:val="double"/>
        </w:rPr>
        <w:t>を</w:t>
      </w:r>
      <w:r w:rsidR="00991BAC">
        <w:rPr>
          <w:rFonts w:hint="eastAsia"/>
          <w:b/>
          <w:sz w:val="20"/>
          <w:szCs w:val="20"/>
          <w:u w:val="double"/>
        </w:rPr>
        <w:t>当日</w:t>
      </w:r>
      <w:r w:rsidRPr="0015110C">
        <w:rPr>
          <w:rFonts w:hint="eastAsia"/>
          <w:b/>
          <w:sz w:val="20"/>
          <w:szCs w:val="20"/>
          <w:u w:val="double"/>
        </w:rPr>
        <w:t>ご持参ください</w:t>
      </w:r>
      <w:r w:rsidR="0015110C" w:rsidRPr="0015110C">
        <w:rPr>
          <w:rFonts w:hint="eastAsia"/>
          <w:b/>
          <w:sz w:val="20"/>
          <w:szCs w:val="20"/>
          <w:u w:val="double"/>
        </w:rPr>
        <w:t>。</w:t>
      </w:r>
      <w:r w:rsidRPr="0015110C">
        <w:rPr>
          <w:rFonts w:hint="eastAsia"/>
          <w:b/>
          <w:sz w:val="20"/>
          <w:szCs w:val="20"/>
        </w:rPr>
        <w:t>）</w:t>
      </w:r>
    </w:p>
    <w:p w:rsidR="0015110C" w:rsidRPr="0015110C" w:rsidRDefault="0015110C" w:rsidP="0015110C">
      <w:pPr>
        <w:spacing w:line="280" w:lineRule="exact"/>
        <w:ind w:firstLineChars="600" w:firstLine="1205"/>
        <w:rPr>
          <w:b/>
          <w:sz w:val="20"/>
          <w:szCs w:val="20"/>
        </w:rPr>
      </w:pPr>
      <w:r w:rsidRPr="0015110C">
        <w:rPr>
          <w:rFonts w:hint="eastAsia"/>
          <w:b/>
          <w:sz w:val="20"/>
          <w:szCs w:val="20"/>
        </w:rPr>
        <w:t>（</w:t>
      </w:r>
      <w:r w:rsidRPr="0015110C">
        <w:rPr>
          <w:rFonts w:hint="eastAsia"/>
          <w:b/>
          <w:sz w:val="20"/>
          <w:szCs w:val="20"/>
          <w:u w:val="double"/>
        </w:rPr>
        <w:t>テキスト代は、初日に現金で釣銭のないようお持ちください。受け付け時にお渡しします。</w:t>
      </w:r>
      <w:r w:rsidRPr="0015110C">
        <w:rPr>
          <w:rFonts w:hint="eastAsia"/>
          <w:b/>
          <w:sz w:val="20"/>
          <w:szCs w:val="20"/>
        </w:rPr>
        <w:t>）</w:t>
      </w:r>
    </w:p>
    <w:p w:rsidR="00140927" w:rsidRDefault="00140927" w:rsidP="00140927">
      <w:pPr>
        <w:spacing w:line="280" w:lineRule="exact"/>
        <w:rPr>
          <w:szCs w:val="21"/>
        </w:rPr>
      </w:pPr>
      <w:r w:rsidRPr="00807C65">
        <w:rPr>
          <w:rFonts w:hint="eastAsia"/>
          <w:b/>
          <w:szCs w:val="21"/>
        </w:rPr>
        <w:t>■使用テキスト：</w:t>
      </w:r>
      <w:r>
        <w:rPr>
          <w:rFonts w:hint="eastAsia"/>
          <w:szCs w:val="21"/>
        </w:rPr>
        <w:t>講師提供資料</w:t>
      </w:r>
    </w:p>
    <w:p w:rsidR="00140927" w:rsidRDefault="00140927" w:rsidP="00140927">
      <w:pPr>
        <w:spacing w:line="280" w:lineRule="exact"/>
        <w:rPr>
          <w:szCs w:val="21"/>
        </w:rPr>
      </w:pPr>
      <w:r w:rsidRPr="00807C65">
        <w:rPr>
          <w:rFonts w:hint="eastAsia"/>
          <w:szCs w:val="21"/>
        </w:rPr>
        <w:t>■</w:t>
      </w:r>
      <w:r w:rsidRPr="00807C65">
        <w:rPr>
          <w:rFonts w:hint="eastAsia"/>
          <w:b/>
          <w:szCs w:val="21"/>
        </w:rPr>
        <w:t>持</w:t>
      </w:r>
      <w:r w:rsidRPr="00807C65">
        <w:rPr>
          <w:rFonts w:hint="eastAsia"/>
          <w:b/>
          <w:szCs w:val="21"/>
        </w:rPr>
        <w:t xml:space="preserve"> </w:t>
      </w:r>
      <w:r w:rsidRPr="00807C65">
        <w:rPr>
          <w:rFonts w:hint="eastAsia"/>
          <w:b/>
          <w:szCs w:val="21"/>
        </w:rPr>
        <w:t>ち</w:t>
      </w:r>
      <w:r w:rsidRPr="00807C65">
        <w:rPr>
          <w:rFonts w:hint="eastAsia"/>
          <w:b/>
          <w:szCs w:val="21"/>
        </w:rPr>
        <w:t xml:space="preserve"> </w:t>
      </w:r>
      <w:r w:rsidRPr="00807C65">
        <w:rPr>
          <w:rFonts w:hint="eastAsia"/>
          <w:b/>
          <w:szCs w:val="21"/>
        </w:rPr>
        <w:t>物：</w:t>
      </w:r>
      <w:r w:rsidRPr="00807C65">
        <w:rPr>
          <w:rFonts w:hint="eastAsia"/>
          <w:b/>
          <w:szCs w:val="21"/>
        </w:rPr>
        <w:t xml:space="preserve"> </w:t>
      </w:r>
      <w:r w:rsidRPr="00430600">
        <w:rPr>
          <w:rFonts w:hint="eastAsia"/>
          <w:szCs w:val="21"/>
        </w:rPr>
        <w:t>筆記用具</w:t>
      </w:r>
    </w:p>
    <w:p w:rsidR="004F18DD" w:rsidRDefault="00140927" w:rsidP="00140927">
      <w:pPr>
        <w:spacing w:line="280" w:lineRule="exact"/>
        <w:rPr>
          <w:szCs w:val="21"/>
        </w:rPr>
      </w:pPr>
      <w:r w:rsidRPr="00807C65">
        <w:rPr>
          <w:rFonts w:hint="eastAsia"/>
          <w:szCs w:val="21"/>
        </w:rPr>
        <w:t>■</w:t>
      </w:r>
      <w:r w:rsidRPr="00807C65">
        <w:rPr>
          <w:rFonts w:hint="eastAsia"/>
          <w:b/>
          <w:szCs w:val="21"/>
        </w:rPr>
        <w:t>講座内容</w:t>
      </w:r>
      <w:r w:rsidRPr="00807C65">
        <w:rPr>
          <w:rFonts w:hint="eastAsia"/>
          <w:szCs w:val="21"/>
        </w:rPr>
        <w:t>：</w:t>
      </w:r>
      <w:r w:rsidR="00EA07A7" w:rsidRPr="00807C65">
        <w:rPr>
          <w:rFonts w:hint="eastAsia"/>
          <w:szCs w:val="21"/>
        </w:rPr>
        <w:t>※進捗状況により、内容が変更になる場合があります。</w:t>
      </w:r>
    </w:p>
    <w:tbl>
      <w:tblPr>
        <w:tblStyle w:val="ac"/>
        <w:tblW w:w="9657" w:type="dxa"/>
        <w:tblInd w:w="374" w:type="dxa"/>
        <w:tblLook w:val="04A0" w:firstRow="1" w:lastRow="0" w:firstColumn="1" w:lastColumn="0" w:noHBand="0" w:noVBand="1"/>
      </w:tblPr>
      <w:tblGrid>
        <w:gridCol w:w="959"/>
        <w:gridCol w:w="2744"/>
        <w:gridCol w:w="5954"/>
      </w:tblGrid>
      <w:tr w:rsidR="004F18DD" w:rsidRPr="00EA07A7" w:rsidTr="00F90A77">
        <w:tc>
          <w:tcPr>
            <w:tcW w:w="959" w:type="dxa"/>
          </w:tcPr>
          <w:p w:rsidR="004F18DD" w:rsidRPr="00EA07A7" w:rsidRDefault="004F18DD" w:rsidP="00F90A77">
            <w:pPr>
              <w:jc w:val="center"/>
              <w:rPr>
                <w:rFonts w:ascii="NFモトヤアポロ Std W1" w:eastAsia="NFモトヤアポロ Std W1" w:hAnsi="NFモトヤアポロ Std W1"/>
                <w:sz w:val="20"/>
                <w:szCs w:val="20"/>
              </w:rPr>
            </w:pPr>
            <w:r w:rsidRPr="00EA07A7">
              <w:rPr>
                <w:rFonts w:ascii="NFモトヤアポロ Std W1" w:eastAsia="NFモトヤアポロ Std W1" w:hAnsi="NFモトヤアポロ Std W1" w:hint="eastAsia"/>
                <w:sz w:val="20"/>
                <w:szCs w:val="20"/>
              </w:rPr>
              <w:t>日程</w:t>
            </w:r>
          </w:p>
        </w:tc>
        <w:tc>
          <w:tcPr>
            <w:tcW w:w="2744" w:type="dxa"/>
          </w:tcPr>
          <w:p w:rsidR="004F18DD" w:rsidRPr="00EA07A7" w:rsidRDefault="004F18DD" w:rsidP="00F90A77">
            <w:pPr>
              <w:jc w:val="center"/>
              <w:rPr>
                <w:rFonts w:ascii="NFモトヤアポロ Std W1" w:eastAsia="NFモトヤアポロ Std W1" w:hAnsi="NFモトヤアポロ Std W1"/>
                <w:sz w:val="20"/>
                <w:szCs w:val="20"/>
              </w:rPr>
            </w:pPr>
            <w:r w:rsidRPr="00EA07A7">
              <w:rPr>
                <w:rFonts w:ascii="NFモトヤアポロ Std W1" w:eastAsia="NFモトヤアポロ Std W1" w:hAnsi="NFモトヤアポロ Std W1" w:hint="eastAsia"/>
                <w:sz w:val="20"/>
                <w:szCs w:val="20"/>
              </w:rPr>
              <w:t>テーマ</w:t>
            </w:r>
          </w:p>
        </w:tc>
        <w:tc>
          <w:tcPr>
            <w:tcW w:w="5954" w:type="dxa"/>
          </w:tcPr>
          <w:p w:rsidR="004F18DD" w:rsidRPr="00EA07A7" w:rsidRDefault="004F18DD" w:rsidP="00F90A77">
            <w:pPr>
              <w:jc w:val="center"/>
              <w:rPr>
                <w:rFonts w:ascii="NFモトヤアポロ Std W1" w:eastAsia="NFモトヤアポロ Std W1" w:hAnsi="NFモトヤアポロ Std W1"/>
                <w:sz w:val="20"/>
                <w:szCs w:val="20"/>
              </w:rPr>
            </w:pPr>
            <w:r w:rsidRPr="00EA07A7">
              <w:rPr>
                <w:rFonts w:ascii="NFモトヤアポロ Std W1" w:eastAsia="NFモトヤアポロ Std W1" w:hAnsi="NFモトヤアポロ Std W1" w:hint="eastAsia"/>
                <w:sz w:val="20"/>
                <w:szCs w:val="20"/>
              </w:rPr>
              <w:t>内容</w:t>
            </w:r>
          </w:p>
        </w:tc>
      </w:tr>
      <w:tr w:rsidR="00217DC8" w:rsidRPr="00EA07A7" w:rsidTr="00F90A77">
        <w:tc>
          <w:tcPr>
            <w:tcW w:w="959" w:type="dxa"/>
            <w:vMerge w:val="restart"/>
          </w:tcPr>
          <w:p w:rsidR="00C10803" w:rsidRDefault="00C10803" w:rsidP="00C10803">
            <w:pPr>
              <w:ind w:firstLineChars="100" w:firstLine="200"/>
              <w:rPr>
                <w:rFonts w:ascii="NFモトヤアポロ Std W1" w:eastAsia="NFモトヤアポロ Std W1" w:hAnsi="NFモトヤアポロ Std W1"/>
                <w:sz w:val="20"/>
                <w:szCs w:val="20"/>
              </w:rPr>
            </w:pPr>
          </w:p>
          <w:p w:rsidR="00217DC8" w:rsidRPr="00EA07A7" w:rsidRDefault="00217DC8" w:rsidP="00C10803">
            <w:pPr>
              <w:spacing w:line="480" w:lineRule="auto"/>
              <w:ind w:firstLineChars="100" w:firstLine="200"/>
              <w:rPr>
                <w:rFonts w:ascii="NFモトヤアポロ Std W1" w:eastAsia="NFモトヤアポロ Std W1" w:hAnsi="NFモトヤアポロ Std W1"/>
                <w:sz w:val="20"/>
                <w:szCs w:val="20"/>
              </w:rPr>
            </w:pPr>
            <w:r>
              <w:rPr>
                <w:rFonts w:ascii="NFモトヤアポロ Std W1" w:eastAsia="NFモトヤアポロ Std W1" w:hAnsi="NFモトヤアポロ Std W1" w:hint="eastAsia"/>
                <w:sz w:val="20"/>
                <w:szCs w:val="20"/>
              </w:rPr>
              <w:t>2</w:t>
            </w:r>
            <w:r w:rsidRPr="00EA07A7">
              <w:rPr>
                <w:rFonts w:ascii="NFモトヤアポロ Std W1" w:eastAsia="NFモトヤアポロ Std W1" w:hAnsi="NFモトヤアポロ Std W1" w:hint="eastAsia"/>
                <w:sz w:val="20"/>
                <w:szCs w:val="20"/>
              </w:rPr>
              <w:t>/</w:t>
            </w:r>
            <w:r w:rsidR="00695D39">
              <w:rPr>
                <w:rFonts w:ascii="NFモトヤアポロ Std W1" w:eastAsia="NFモトヤアポロ Std W1" w:hAnsi="NFモトヤアポロ Std W1" w:hint="eastAsia"/>
                <w:sz w:val="20"/>
                <w:szCs w:val="20"/>
              </w:rPr>
              <w:t>2</w:t>
            </w:r>
          </w:p>
        </w:tc>
        <w:tc>
          <w:tcPr>
            <w:tcW w:w="2744" w:type="dxa"/>
          </w:tcPr>
          <w:p w:rsidR="00217DC8" w:rsidRPr="00EA07A7" w:rsidRDefault="00217DC8" w:rsidP="00F90A77">
            <w:pPr>
              <w:jc w:val="left"/>
              <w:rPr>
                <w:rFonts w:ascii="NFモトヤアポロ Std W1" w:eastAsia="NFモトヤアポロ Std W1" w:hAnsi="NFモトヤアポロ Std W1"/>
                <w:sz w:val="20"/>
                <w:szCs w:val="20"/>
              </w:rPr>
            </w:pPr>
            <w:r w:rsidRPr="00EA07A7">
              <w:rPr>
                <w:rFonts w:ascii="NFモトヤアポロ Std W1" w:eastAsia="NFモトヤアポロ Std W1" w:hAnsi="NFモトヤアポロ Std W1" w:hint="eastAsia"/>
                <w:sz w:val="20"/>
                <w:szCs w:val="20"/>
              </w:rPr>
              <w:t>1.</w:t>
            </w:r>
            <w:r>
              <w:rPr>
                <w:rFonts w:ascii="NFモトヤアポロ Std W1" w:eastAsia="NFモトヤアポロ Std W1" w:hAnsi="NFモトヤアポロ Std W1" w:hint="eastAsia"/>
                <w:sz w:val="20"/>
                <w:szCs w:val="20"/>
              </w:rPr>
              <w:t>関係性の基礎をつくる</w:t>
            </w:r>
            <w:r w:rsidRPr="00EA07A7">
              <w:rPr>
                <w:rFonts w:ascii="NFモトヤアポロ Std W1" w:eastAsia="NFモトヤアポロ Std W1" w:hAnsi="NFモトヤアポロ Std W1" w:hint="eastAsia"/>
                <w:sz w:val="20"/>
                <w:szCs w:val="20"/>
              </w:rPr>
              <w:t>①</w:t>
            </w:r>
            <w:r w:rsidRPr="00EA07A7">
              <w:rPr>
                <w:rFonts w:ascii="NFモトヤアポロ Std W1" w:eastAsia="NFモトヤアポロ Std W1" w:hAnsi="NFモトヤアポロ Std W1"/>
                <w:sz w:val="20"/>
                <w:szCs w:val="20"/>
              </w:rPr>
              <w:br/>
            </w:r>
            <w:r w:rsidRPr="00EA07A7">
              <w:rPr>
                <w:rFonts w:ascii="NFモトヤアポロ Std W1" w:eastAsia="NFモトヤアポロ Std W1" w:hAnsi="NFモトヤアポロ Std W1" w:hint="eastAsia"/>
                <w:sz w:val="20"/>
                <w:szCs w:val="20"/>
              </w:rPr>
              <w:t>（関心を持って聴く）</w:t>
            </w:r>
          </w:p>
        </w:tc>
        <w:tc>
          <w:tcPr>
            <w:tcW w:w="5954" w:type="dxa"/>
          </w:tcPr>
          <w:p w:rsidR="00217DC8" w:rsidRPr="00EA07A7" w:rsidRDefault="00217DC8" w:rsidP="00F90A77">
            <w:pPr>
              <w:jc w:val="left"/>
              <w:rPr>
                <w:rFonts w:ascii="NFモトヤアポロ Std W1" w:eastAsia="NFモトヤアポロ Std W1" w:hAnsi="NFモトヤアポロ Std W1"/>
                <w:sz w:val="20"/>
                <w:szCs w:val="20"/>
              </w:rPr>
            </w:pPr>
            <w:r>
              <w:rPr>
                <w:rFonts w:ascii="NFモトヤアポロ Std W1" w:eastAsia="NFモトヤアポロ Std W1" w:hAnsi="NFモトヤアポロ Std W1" w:hint="eastAsia"/>
                <w:sz w:val="20"/>
                <w:szCs w:val="20"/>
              </w:rPr>
              <w:t>チームワークの恩恵</w:t>
            </w:r>
          </w:p>
          <w:p w:rsidR="00217DC8" w:rsidRPr="00EA07A7" w:rsidRDefault="00217DC8" w:rsidP="00F90A77">
            <w:pPr>
              <w:jc w:val="left"/>
              <w:rPr>
                <w:rFonts w:ascii="NFモトヤアポロ Std W1" w:eastAsia="NFモトヤアポロ Std W1" w:hAnsi="NFモトヤアポロ Std W1"/>
                <w:sz w:val="20"/>
                <w:szCs w:val="20"/>
              </w:rPr>
            </w:pPr>
            <w:r w:rsidRPr="00EA07A7">
              <w:rPr>
                <w:rFonts w:ascii="NFモトヤアポロ Std W1" w:eastAsia="NFモトヤアポロ Std W1" w:hAnsi="NFモトヤアポロ Std W1" w:hint="eastAsia"/>
                <w:sz w:val="20"/>
                <w:szCs w:val="20"/>
              </w:rPr>
              <w:t>影響者に求められる7つの役割</w:t>
            </w:r>
            <w:r>
              <w:rPr>
                <w:rFonts w:ascii="NFモトヤアポロ Std W1" w:eastAsia="NFモトヤアポロ Std W1" w:hAnsi="NFモトヤアポロ Std W1"/>
                <w:sz w:val="20"/>
                <w:szCs w:val="20"/>
              </w:rPr>
              <w:t>、</w:t>
            </w:r>
            <w:r w:rsidRPr="00EA07A7">
              <w:rPr>
                <w:rFonts w:ascii="NFモトヤアポロ Std W1" w:eastAsia="NFモトヤアポロ Std W1" w:hAnsi="NFモトヤアポロ Std W1" w:hint="eastAsia"/>
                <w:sz w:val="20"/>
                <w:szCs w:val="20"/>
              </w:rPr>
              <w:t>現状</w:t>
            </w:r>
            <w:r>
              <w:rPr>
                <w:rFonts w:ascii="NFモトヤアポロ Std W1" w:eastAsia="NFモトヤアポロ Std W1" w:hAnsi="NFモトヤアポロ Std W1" w:hint="eastAsia"/>
                <w:sz w:val="20"/>
                <w:szCs w:val="20"/>
              </w:rPr>
              <w:t>をセルフチェック</w:t>
            </w:r>
          </w:p>
        </w:tc>
      </w:tr>
      <w:tr w:rsidR="00217DC8" w:rsidRPr="00EA07A7" w:rsidTr="00F90A77">
        <w:tc>
          <w:tcPr>
            <w:tcW w:w="959" w:type="dxa"/>
            <w:vMerge/>
          </w:tcPr>
          <w:p w:rsidR="00217DC8" w:rsidRPr="00EA07A7" w:rsidRDefault="00217DC8" w:rsidP="00F90A77">
            <w:pPr>
              <w:rPr>
                <w:rFonts w:ascii="NFモトヤアポロ Std W1" w:eastAsia="NFモトヤアポロ Std W1" w:hAnsi="NFモトヤアポロ Std W1"/>
                <w:sz w:val="20"/>
                <w:szCs w:val="20"/>
              </w:rPr>
            </w:pPr>
          </w:p>
        </w:tc>
        <w:tc>
          <w:tcPr>
            <w:tcW w:w="2744" w:type="dxa"/>
          </w:tcPr>
          <w:p w:rsidR="00217DC8" w:rsidRPr="00EA07A7" w:rsidRDefault="00217DC8" w:rsidP="00F90A77">
            <w:pPr>
              <w:ind w:left="240" w:hanging="240"/>
              <w:jc w:val="left"/>
              <w:rPr>
                <w:rFonts w:ascii="NFモトヤアポロ Std W1" w:eastAsia="NFモトヤアポロ Std W1" w:hAnsi="NFモトヤアポロ Std W1"/>
                <w:sz w:val="20"/>
                <w:szCs w:val="20"/>
              </w:rPr>
            </w:pPr>
            <w:r w:rsidRPr="00EA07A7">
              <w:rPr>
                <w:rFonts w:ascii="NFモトヤアポロ Std W1" w:eastAsia="NFモトヤアポロ Std W1" w:hAnsi="NFモトヤアポロ Std W1" w:hint="eastAsia"/>
                <w:sz w:val="20"/>
                <w:szCs w:val="20"/>
              </w:rPr>
              <w:t>2.</w:t>
            </w:r>
            <w:r>
              <w:rPr>
                <w:rFonts w:ascii="NFモトヤアポロ Std W1" w:eastAsia="NFモトヤアポロ Std W1" w:hAnsi="NFモトヤアポロ Std W1" w:hint="eastAsia"/>
                <w:sz w:val="20"/>
                <w:szCs w:val="20"/>
              </w:rPr>
              <w:t>関係性の基礎をつくる</w:t>
            </w:r>
            <w:r w:rsidRPr="00EA07A7">
              <w:rPr>
                <w:rFonts w:ascii="NFモトヤアポロ Std W1" w:eastAsia="NFモトヤアポロ Std W1" w:hAnsi="NFモトヤアポロ Std W1" w:hint="eastAsia"/>
                <w:sz w:val="20"/>
                <w:szCs w:val="20"/>
              </w:rPr>
              <w:t>②</w:t>
            </w:r>
            <w:r w:rsidRPr="00EA07A7">
              <w:rPr>
                <w:rFonts w:ascii="NFモトヤアポロ Std W1" w:eastAsia="NFモトヤアポロ Std W1" w:hAnsi="NFモトヤアポロ Std W1" w:hint="eastAsia"/>
                <w:sz w:val="20"/>
                <w:szCs w:val="20"/>
              </w:rPr>
              <w:br/>
              <w:t>（信頼関係を築く）</w:t>
            </w:r>
          </w:p>
        </w:tc>
        <w:tc>
          <w:tcPr>
            <w:tcW w:w="5954" w:type="dxa"/>
          </w:tcPr>
          <w:p w:rsidR="00217DC8" w:rsidRPr="00EA07A7" w:rsidRDefault="00217DC8" w:rsidP="00F90A77">
            <w:pPr>
              <w:rPr>
                <w:rFonts w:ascii="NFモトヤアポロ Std W1" w:eastAsia="NFモトヤアポロ Std W1" w:hAnsi="NFモトヤアポロ Std W1"/>
                <w:sz w:val="20"/>
                <w:szCs w:val="20"/>
              </w:rPr>
            </w:pPr>
            <w:r w:rsidRPr="00EA07A7">
              <w:rPr>
                <w:rFonts w:ascii="NFモトヤアポロ Std W1" w:eastAsia="NFモトヤアポロ Std W1" w:hAnsi="NFモトヤアポロ Std W1" w:hint="eastAsia"/>
                <w:sz w:val="20"/>
                <w:szCs w:val="20"/>
              </w:rPr>
              <w:t>安心感</w:t>
            </w:r>
            <w:r>
              <w:rPr>
                <w:rFonts w:ascii="NFモトヤアポロ Std W1" w:eastAsia="NFモトヤアポロ Std W1" w:hAnsi="NFモトヤアポロ Std W1" w:hint="eastAsia"/>
                <w:sz w:val="20"/>
                <w:szCs w:val="20"/>
              </w:rPr>
              <w:t>をつくる場面構成、相手の物語に関心を示す</w:t>
            </w:r>
          </w:p>
          <w:p w:rsidR="00217DC8" w:rsidRPr="00EA07A7" w:rsidRDefault="00217DC8" w:rsidP="00F90A77">
            <w:pPr>
              <w:rPr>
                <w:rFonts w:ascii="NFモトヤアポロ Std W1" w:eastAsia="NFモトヤアポロ Std W1" w:hAnsi="NFモトヤアポロ Std W1"/>
                <w:sz w:val="20"/>
                <w:szCs w:val="20"/>
              </w:rPr>
            </w:pPr>
            <w:r>
              <w:rPr>
                <w:rFonts w:ascii="NFモトヤアポロ Std W1" w:eastAsia="NFモトヤアポロ Std W1" w:hAnsi="NFモトヤアポロ Std W1" w:hint="eastAsia"/>
                <w:sz w:val="20"/>
                <w:szCs w:val="20"/>
              </w:rPr>
              <w:t>４つのタイプ</w:t>
            </w:r>
            <w:r w:rsidRPr="00EA07A7">
              <w:rPr>
                <w:rFonts w:ascii="NFモトヤアポロ Std W1" w:eastAsia="NFモトヤアポロ Std W1" w:hAnsi="NFモトヤアポロ Std W1" w:hint="eastAsia"/>
                <w:sz w:val="20"/>
                <w:szCs w:val="20"/>
              </w:rPr>
              <w:t>診断</w:t>
            </w:r>
            <w:r>
              <w:rPr>
                <w:rFonts w:ascii="NFモトヤアポロ Std W1" w:eastAsia="NFモトヤアポロ Std W1" w:hAnsi="NFモトヤアポロ Std W1" w:hint="eastAsia"/>
                <w:sz w:val="20"/>
                <w:szCs w:val="20"/>
              </w:rPr>
              <w:t>・学習タイプ診断</w:t>
            </w:r>
            <w:r w:rsidRPr="00EA07A7">
              <w:rPr>
                <w:rFonts w:ascii="NFモトヤアポロ Std W1" w:eastAsia="NFモトヤアポロ Std W1" w:hAnsi="NFモトヤアポロ Std W1" w:hint="eastAsia"/>
                <w:sz w:val="20"/>
                <w:szCs w:val="20"/>
              </w:rPr>
              <w:t>（</w:t>
            </w:r>
            <w:r>
              <w:rPr>
                <w:rFonts w:ascii="NFモトヤアポロ Std W1" w:eastAsia="NFモトヤアポロ Std W1" w:hAnsi="NFモトヤアポロ Std W1" w:hint="eastAsia"/>
                <w:sz w:val="20"/>
                <w:szCs w:val="20"/>
              </w:rPr>
              <w:t>違いは価値・個別対応</w:t>
            </w:r>
            <w:r w:rsidRPr="00EA07A7">
              <w:rPr>
                <w:rFonts w:ascii="NFモトヤアポロ Std W1" w:eastAsia="NFモトヤアポロ Std W1" w:hAnsi="NFモトヤアポロ Std W1" w:hint="eastAsia"/>
                <w:sz w:val="20"/>
                <w:szCs w:val="20"/>
              </w:rPr>
              <w:t>）</w:t>
            </w:r>
          </w:p>
        </w:tc>
      </w:tr>
      <w:tr w:rsidR="00217DC8" w:rsidRPr="00EA07A7" w:rsidTr="00F90A77">
        <w:tc>
          <w:tcPr>
            <w:tcW w:w="959" w:type="dxa"/>
            <w:vMerge w:val="restart"/>
          </w:tcPr>
          <w:p w:rsidR="00217DC8" w:rsidRPr="00EA07A7" w:rsidRDefault="00695D39" w:rsidP="00C10803">
            <w:pPr>
              <w:spacing w:line="480" w:lineRule="auto"/>
              <w:jc w:val="center"/>
              <w:rPr>
                <w:rFonts w:ascii="NFモトヤアポロ Std W1" w:eastAsia="NFモトヤアポロ Std W1" w:hAnsi="NFモトヤアポロ Std W1"/>
                <w:sz w:val="20"/>
                <w:szCs w:val="20"/>
              </w:rPr>
            </w:pPr>
            <w:r>
              <w:rPr>
                <w:rFonts w:ascii="NFモトヤアポロ Std W1" w:eastAsia="NFモトヤアポロ Std W1" w:hAnsi="NFモトヤアポロ Std W1" w:hint="eastAsia"/>
                <w:sz w:val="20"/>
                <w:szCs w:val="20"/>
              </w:rPr>
              <w:t>2/9</w:t>
            </w:r>
          </w:p>
        </w:tc>
        <w:tc>
          <w:tcPr>
            <w:tcW w:w="2744" w:type="dxa"/>
          </w:tcPr>
          <w:p w:rsidR="00217DC8" w:rsidRPr="00EA07A7" w:rsidRDefault="00217DC8" w:rsidP="00F90A77">
            <w:pPr>
              <w:rPr>
                <w:rFonts w:ascii="NFモトヤアポロ Std W1" w:eastAsia="NFモトヤアポロ Std W1" w:hAnsi="NFモトヤアポロ Std W1"/>
                <w:sz w:val="20"/>
                <w:szCs w:val="20"/>
              </w:rPr>
            </w:pPr>
            <w:r w:rsidRPr="00EA07A7">
              <w:rPr>
                <w:rFonts w:ascii="NFモトヤアポロ Std W1" w:eastAsia="NFモトヤアポロ Std W1" w:hAnsi="NFモトヤアポロ Std W1" w:hint="eastAsia"/>
                <w:sz w:val="20"/>
                <w:szCs w:val="20"/>
              </w:rPr>
              <w:t>3.アクティブリスニング</w:t>
            </w:r>
          </w:p>
        </w:tc>
        <w:tc>
          <w:tcPr>
            <w:tcW w:w="5954" w:type="dxa"/>
          </w:tcPr>
          <w:p w:rsidR="00217DC8" w:rsidRPr="00EA07A7" w:rsidRDefault="00217DC8" w:rsidP="00F90A77">
            <w:pPr>
              <w:rPr>
                <w:rFonts w:ascii="NFモトヤアポロ Std W1" w:eastAsia="NFモトヤアポロ Std W1" w:hAnsi="NFモトヤアポロ Std W1"/>
                <w:sz w:val="20"/>
                <w:szCs w:val="20"/>
              </w:rPr>
            </w:pPr>
            <w:r w:rsidRPr="00EA07A7">
              <w:rPr>
                <w:rFonts w:ascii="NFモトヤアポロ Std W1" w:eastAsia="NFモトヤアポロ Std W1" w:hAnsi="NFモトヤアポロ Std W1" w:hint="eastAsia"/>
                <w:sz w:val="20"/>
                <w:szCs w:val="20"/>
              </w:rPr>
              <w:t>五つの「きく」</w:t>
            </w:r>
            <w:r>
              <w:rPr>
                <w:rFonts w:ascii="NFモトヤアポロ Std W1" w:eastAsia="NFモトヤアポロ Std W1" w:hAnsi="NFモトヤアポロ Std W1" w:hint="eastAsia"/>
                <w:sz w:val="20"/>
                <w:szCs w:val="20"/>
              </w:rPr>
              <w:t>、</w:t>
            </w:r>
            <w:r w:rsidRPr="00EA07A7">
              <w:rPr>
                <w:rFonts w:ascii="NFモトヤアポロ Std W1" w:eastAsia="NFモトヤアポロ Std W1" w:hAnsi="NFモトヤアポロ Std W1" w:hint="eastAsia"/>
                <w:sz w:val="20"/>
                <w:szCs w:val="20"/>
              </w:rPr>
              <w:t>話すことの効果</w:t>
            </w:r>
            <w:r>
              <w:rPr>
                <w:rFonts w:ascii="NFモトヤアポロ Std W1" w:eastAsia="NFモトヤアポロ Std W1" w:hAnsi="NFモトヤアポロ Std W1" w:hint="eastAsia"/>
                <w:sz w:val="20"/>
                <w:szCs w:val="20"/>
              </w:rPr>
              <w:t>、話させ上手</w:t>
            </w:r>
            <w:r w:rsidRPr="00EA07A7">
              <w:rPr>
                <w:rFonts w:ascii="NFモトヤアポロ Std W1" w:eastAsia="NFモトヤアポロ Std W1" w:hAnsi="NFモトヤアポロ Std W1" w:hint="eastAsia"/>
                <w:sz w:val="20"/>
                <w:szCs w:val="20"/>
              </w:rPr>
              <w:t>のポイント</w:t>
            </w:r>
          </w:p>
        </w:tc>
      </w:tr>
      <w:tr w:rsidR="00217DC8" w:rsidRPr="00EA07A7" w:rsidTr="00F90A77">
        <w:tc>
          <w:tcPr>
            <w:tcW w:w="959" w:type="dxa"/>
            <w:vMerge/>
          </w:tcPr>
          <w:p w:rsidR="00217DC8" w:rsidRPr="00EA07A7" w:rsidRDefault="00217DC8" w:rsidP="00F90A77">
            <w:pPr>
              <w:rPr>
                <w:rFonts w:ascii="NFモトヤアポロ Std W1" w:eastAsia="NFモトヤアポロ Std W1" w:hAnsi="NFモトヤアポロ Std W1"/>
                <w:sz w:val="20"/>
                <w:szCs w:val="20"/>
              </w:rPr>
            </w:pPr>
          </w:p>
        </w:tc>
        <w:tc>
          <w:tcPr>
            <w:tcW w:w="2744" w:type="dxa"/>
          </w:tcPr>
          <w:p w:rsidR="00217DC8" w:rsidRPr="00EA07A7" w:rsidRDefault="00217DC8" w:rsidP="00F90A77">
            <w:pPr>
              <w:rPr>
                <w:rFonts w:ascii="NFモトヤアポロ Std W1" w:eastAsia="NFモトヤアポロ Std W1" w:hAnsi="NFモトヤアポロ Std W1"/>
                <w:sz w:val="20"/>
                <w:szCs w:val="20"/>
              </w:rPr>
            </w:pPr>
            <w:r w:rsidRPr="00EA07A7">
              <w:rPr>
                <w:rFonts w:ascii="NFモトヤアポロ Std W1" w:eastAsia="NFモトヤアポロ Std W1" w:hAnsi="NFモトヤアポロ Std W1" w:hint="eastAsia"/>
                <w:sz w:val="20"/>
                <w:szCs w:val="20"/>
              </w:rPr>
              <w:t>4.戦略的質問</w:t>
            </w:r>
          </w:p>
        </w:tc>
        <w:tc>
          <w:tcPr>
            <w:tcW w:w="5954" w:type="dxa"/>
          </w:tcPr>
          <w:p w:rsidR="00217DC8" w:rsidRPr="00EA07A7" w:rsidRDefault="00217DC8" w:rsidP="00F90A77">
            <w:pPr>
              <w:rPr>
                <w:rFonts w:ascii="NFモトヤアポロ Std W1" w:eastAsia="NFモトヤアポロ Std W1" w:hAnsi="NFモトヤアポロ Std W1"/>
                <w:sz w:val="20"/>
                <w:szCs w:val="20"/>
              </w:rPr>
            </w:pPr>
            <w:r w:rsidRPr="00EA07A7">
              <w:rPr>
                <w:rFonts w:ascii="NFモトヤアポロ Std W1" w:eastAsia="NFモトヤアポロ Std W1" w:hAnsi="NFモトヤアポロ Std W1" w:hint="eastAsia"/>
                <w:sz w:val="20"/>
                <w:szCs w:val="20"/>
              </w:rPr>
              <w:t>情報共有のための質問</w:t>
            </w:r>
            <w:r>
              <w:rPr>
                <w:rFonts w:ascii="NFモトヤアポロ Std W1" w:eastAsia="NFモトヤアポロ Std W1" w:hAnsi="NFモトヤアポロ Std W1" w:hint="eastAsia"/>
                <w:sz w:val="20"/>
                <w:szCs w:val="20"/>
              </w:rPr>
              <w:t>、</w:t>
            </w:r>
            <w:r w:rsidRPr="00EA07A7">
              <w:rPr>
                <w:rFonts w:ascii="NFモトヤアポロ Std W1" w:eastAsia="NFモトヤアポロ Std W1" w:hAnsi="NFモトヤアポロ Std W1" w:hint="eastAsia"/>
                <w:sz w:val="20"/>
                <w:szCs w:val="20"/>
              </w:rPr>
              <w:t>開発のための質問</w:t>
            </w:r>
            <w:r>
              <w:rPr>
                <w:rFonts w:ascii="NFモトヤアポロ Std W1" w:eastAsia="NFモトヤアポロ Std W1" w:hAnsi="NFモトヤアポロ Std W1" w:hint="eastAsia"/>
                <w:sz w:val="20"/>
                <w:szCs w:val="20"/>
              </w:rPr>
              <w:t>、</w:t>
            </w:r>
            <w:r w:rsidRPr="00EA07A7">
              <w:rPr>
                <w:rFonts w:ascii="NFモトヤアポロ Std W1" w:eastAsia="NFモトヤアポロ Std W1" w:hAnsi="NFモトヤアポロ Std W1" w:hint="eastAsia"/>
                <w:sz w:val="20"/>
                <w:szCs w:val="20"/>
              </w:rPr>
              <w:t>コーチングの構造</w:t>
            </w:r>
          </w:p>
        </w:tc>
      </w:tr>
    </w:tbl>
    <w:p w:rsidR="00140927" w:rsidRPr="00115E26" w:rsidRDefault="00140927" w:rsidP="00140927">
      <w:pPr>
        <w:spacing w:line="320" w:lineRule="exact"/>
        <w:rPr>
          <w:szCs w:val="21"/>
        </w:rPr>
      </w:pPr>
      <w:r w:rsidRPr="00115E26">
        <w:rPr>
          <w:rFonts w:hint="eastAsia"/>
          <w:b/>
          <w:szCs w:val="21"/>
        </w:rPr>
        <w:t>■お申し込み方法：</w:t>
      </w:r>
      <w:r w:rsidRPr="00115E26">
        <w:rPr>
          <w:rFonts w:hint="eastAsia"/>
          <w:szCs w:val="21"/>
        </w:rPr>
        <w:t xml:space="preserve">　</w:t>
      </w:r>
    </w:p>
    <w:p w:rsidR="00140927" w:rsidRPr="00115E26" w:rsidRDefault="00140927" w:rsidP="00140927">
      <w:pPr>
        <w:spacing w:line="320" w:lineRule="exact"/>
        <w:ind w:firstLineChars="500" w:firstLine="1050"/>
        <w:rPr>
          <w:szCs w:val="21"/>
        </w:rPr>
      </w:pPr>
      <w:r w:rsidRPr="00115E26">
        <w:rPr>
          <w:rFonts w:hint="eastAsia"/>
          <w:szCs w:val="21"/>
        </w:rPr>
        <w:t>（「受講申込書」用紙は、本校ホームページトップのスキルアップ講座申し込み方法をクリ</w:t>
      </w:r>
    </w:p>
    <w:p w:rsidR="00140927" w:rsidRPr="00115E26" w:rsidRDefault="00140927" w:rsidP="00140927">
      <w:pPr>
        <w:spacing w:line="320" w:lineRule="exact"/>
        <w:ind w:firstLineChars="600" w:firstLine="1260"/>
        <w:rPr>
          <w:szCs w:val="21"/>
        </w:rPr>
      </w:pPr>
      <w:r w:rsidRPr="00115E26">
        <w:rPr>
          <w:rFonts w:hint="eastAsia"/>
          <w:szCs w:val="21"/>
        </w:rPr>
        <w:t>ックしていただき必要な受講申込書をダウンロードしてください。）</w:t>
      </w:r>
    </w:p>
    <w:p w:rsidR="00140927" w:rsidRPr="00115E26" w:rsidRDefault="00140927" w:rsidP="00140927">
      <w:pPr>
        <w:spacing w:line="280" w:lineRule="exact"/>
        <w:ind w:leftChars="520" w:left="1302" w:hangingChars="100" w:hanging="210"/>
        <w:rPr>
          <w:szCs w:val="21"/>
        </w:rPr>
      </w:pPr>
      <w:r w:rsidRPr="00115E26">
        <w:rPr>
          <w:rFonts w:hint="eastAsia"/>
          <w:szCs w:val="21"/>
        </w:rPr>
        <w:t>「受講申込書」に必要事項をご記入の上、</w:t>
      </w:r>
      <w:r w:rsidR="00991BAC">
        <w:rPr>
          <w:rFonts w:hint="eastAsia"/>
          <w:szCs w:val="21"/>
        </w:rPr>
        <w:t>次頁問い合わせ先</w:t>
      </w:r>
      <w:r w:rsidRPr="00115E26">
        <w:rPr>
          <w:rFonts w:hint="eastAsia"/>
          <w:szCs w:val="21"/>
        </w:rPr>
        <w:t>まで</w:t>
      </w:r>
      <w:r w:rsidRPr="00115E26">
        <w:rPr>
          <w:rFonts w:ascii="HGP創英角ｺﾞｼｯｸUB" w:eastAsia="HGP創英角ｺﾞｼｯｸUB" w:hAnsi="ＭＳ ゴシック" w:hint="eastAsia"/>
          <w:b/>
          <w:szCs w:val="21"/>
        </w:rPr>
        <w:t>郵送</w:t>
      </w:r>
      <w:r w:rsidRPr="00115E26">
        <w:rPr>
          <w:rFonts w:hint="eastAsia"/>
          <w:szCs w:val="21"/>
        </w:rPr>
        <w:t>か</w:t>
      </w:r>
      <w:r w:rsidRPr="00115E26">
        <w:rPr>
          <w:rFonts w:ascii="HGP創英角ｺﾞｼｯｸUB" w:eastAsia="HGP創英角ｺﾞｼｯｸUB" w:hAnsi="ＭＳ ゴシック" w:hint="eastAsia"/>
          <w:b/>
          <w:szCs w:val="21"/>
        </w:rPr>
        <w:t>Ｆａｘ</w:t>
      </w:r>
      <w:r w:rsidRPr="00115E26">
        <w:rPr>
          <w:rFonts w:hint="eastAsia"/>
          <w:szCs w:val="21"/>
        </w:rPr>
        <w:t>でお送りいただくか、当校窓口まで直接</w:t>
      </w:r>
      <w:r w:rsidRPr="00115E26">
        <w:rPr>
          <w:rFonts w:ascii="HGP創英角ｺﾞｼｯｸUB" w:eastAsia="HGP創英角ｺﾞｼｯｸUB" w:hAnsi="ＭＳ ゴシック" w:hint="eastAsia"/>
          <w:b/>
          <w:szCs w:val="21"/>
        </w:rPr>
        <w:t>ご持参</w:t>
      </w:r>
      <w:r w:rsidRPr="00115E26">
        <w:rPr>
          <w:rFonts w:hint="eastAsia"/>
          <w:szCs w:val="21"/>
        </w:rPr>
        <w:t>ください。なお、</w:t>
      </w:r>
      <w:r w:rsidR="00991BAC">
        <w:rPr>
          <w:rFonts w:hint="eastAsia"/>
          <w:szCs w:val="21"/>
          <w:u w:val="wave"/>
        </w:rPr>
        <w:t>電話やメールでの申し込みは受付いた</w:t>
      </w:r>
      <w:r w:rsidRPr="00115E26">
        <w:rPr>
          <w:rFonts w:hint="eastAsia"/>
          <w:szCs w:val="21"/>
          <w:u w:val="wave"/>
        </w:rPr>
        <w:t>しません</w:t>
      </w:r>
      <w:r w:rsidRPr="00115E26">
        <w:rPr>
          <w:rFonts w:hint="eastAsia"/>
          <w:szCs w:val="21"/>
        </w:rPr>
        <w:t>。</w:t>
      </w:r>
    </w:p>
    <w:p w:rsidR="00140927" w:rsidRPr="00115E26" w:rsidRDefault="00140927" w:rsidP="00140927">
      <w:pPr>
        <w:spacing w:line="280" w:lineRule="exact"/>
        <w:rPr>
          <w:color w:val="FF0000"/>
          <w:szCs w:val="21"/>
        </w:rPr>
      </w:pPr>
      <w:r w:rsidRPr="00115E26">
        <w:rPr>
          <w:rFonts w:hint="eastAsia"/>
          <w:b/>
          <w:szCs w:val="21"/>
        </w:rPr>
        <w:t>■</w:t>
      </w:r>
      <w:r w:rsidRPr="00115E26">
        <w:rPr>
          <w:rFonts w:hint="eastAsia"/>
          <w:b/>
          <w:szCs w:val="21"/>
          <w:lang w:eastAsia="zh-TW"/>
        </w:rPr>
        <w:t>応募締切：</w:t>
      </w:r>
      <w:r w:rsidRPr="00115E26">
        <w:rPr>
          <w:rFonts w:ascii="HGP創英角ｺﾞｼｯｸUB" w:eastAsia="HGP創英角ｺﾞｼｯｸUB" w:hAnsi="ＭＳ ゴシック" w:hint="eastAsia"/>
          <w:b/>
          <w:color w:val="000000"/>
          <w:szCs w:val="21"/>
        </w:rPr>
        <w:t>平成２</w:t>
      </w:r>
      <w:r w:rsidR="004F5130">
        <w:rPr>
          <w:rFonts w:ascii="HGP創英角ｺﾞｼｯｸUB" w:eastAsia="HGP創英角ｺﾞｼｯｸUB" w:hAnsi="ＭＳ ゴシック" w:hint="eastAsia"/>
          <w:b/>
          <w:color w:val="000000"/>
          <w:szCs w:val="21"/>
        </w:rPr>
        <w:t>９</w:t>
      </w:r>
      <w:bookmarkStart w:id="0" w:name="_GoBack"/>
      <w:bookmarkEnd w:id="0"/>
      <w:r w:rsidRPr="00115E26">
        <w:rPr>
          <w:rFonts w:ascii="HGP創英角ｺﾞｼｯｸUB" w:eastAsia="HGP創英角ｺﾞｼｯｸUB" w:hAnsi="ＭＳ ゴシック" w:hint="eastAsia"/>
          <w:b/>
          <w:color w:val="000000"/>
          <w:szCs w:val="21"/>
        </w:rPr>
        <w:t>年　1月</w:t>
      </w:r>
      <w:r w:rsidR="00991BAC">
        <w:rPr>
          <w:rFonts w:ascii="HGP創英角ｺﾞｼｯｸUB" w:eastAsia="HGP創英角ｺﾞｼｯｸUB" w:hAnsi="ＭＳ ゴシック" w:hint="eastAsia"/>
          <w:b/>
          <w:color w:val="000000"/>
          <w:szCs w:val="21"/>
        </w:rPr>
        <w:t>２0日（金</w:t>
      </w:r>
      <w:r w:rsidRPr="00115E26">
        <w:rPr>
          <w:rFonts w:ascii="HGP創英角ｺﾞｼｯｸUB" w:eastAsia="HGP創英角ｺﾞｼｯｸUB" w:hAnsi="ＭＳ ゴシック" w:hint="eastAsia"/>
          <w:b/>
          <w:color w:val="000000"/>
          <w:szCs w:val="21"/>
        </w:rPr>
        <w:t>）</w:t>
      </w:r>
    </w:p>
    <w:p w:rsidR="00140927" w:rsidRPr="00115E26" w:rsidRDefault="00140927" w:rsidP="00140927">
      <w:pPr>
        <w:spacing w:line="280" w:lineRule="exact"/>
        <w:rPr>
          <w:szCs w:val="21"/>
        </w:rPr>
      </w:pPr>
      <w:r w:rsidRPr="00115E26">
        <w:rPr>
          <w:rFonts w:hint="eastAsia"/>
          <w:b/>
          <w:szCs w:val="21"/>
        </w:rPr>
        <w:t>■受講の可否について：</w:t>
      </w:r>
    </w:p>
    <w:p w:rsidR="00140927" w:rsidRPr="00115E26" w:rsidRDefault="00991BAC" w:rsidP="00140927">
      <w:pPr>
        <w:spacing w:line="280" w:lineRule="exact"/>
        <w:ind w:firstLine="840"/>
        <w:rPr>
          <w:szCs w:val="21"/>
        </w:rPr>
      </w:pPr>
      <w:r>
        <w:rPr>
          <w:rFonts w:hint="eastAsia"/>
          <w:szCs w:val="21"/>
        </w:rPr>
        <w:lastRenderedPageBreak/>
        <w:t>・　受講が決定した方には、受付け締切後に郵送にてご通知いた</w:t>
      </w:r>
      <w:r w:rsidR="00140927" w:rsidRPr="00115E26">
        <w:rPr>
          <w:rFonts w:hint="eastAsia"/>
          <w:szCs w:val="21"/>
        </w:rPr>
        <w:t>します。</w:t>
      </w:r>
    </w:p>
    <w:p w:rsidR="00140927" w:rsidRPr="00115E26" w:rsidRDefault="00140927" w:rsidP="00140927">
      <w:pPr>
        <w:spacing w:line="280" w:lineRule="exact"/>
        <w:ind w:firstLine="840"/>
        <w:rPr>
          <w:szCs w:val="21"/>
        </w:rPr>
      </w:pPr>
      <w:r w:rsidRPr="00115E26">
        <w:rPr>
          <w:rFonts w:hint="eastAsia"/>
          <w:szCs w:val="21"/>
        </w:rPr>
        <w:t>・　受講できない方には、電話</w:t>
      </w:r>
      <w:r w:rsidR="00991BAC">
        <w:rPr>
          <w:rFonts w:hint="eastAsia"/>
          <w:szCs w:val="21"/>
        </w:rPr>
        <w:t>でご連絡いた</w:t>
      </w:r>
      <w:r w:rsidRPr="00115E26">
        <w:rPr>
          <w:rFonts w:hint="eastAsia"/>
          <w:szCs w:val="21"/>
        </w:rPr>
        <w:t>します。</w:t>
      </w:r>
    </w:p>
    <w:p w:rsidR="00E005C1" w:rsidRDefault="00991BAC" w:rsidP="00E005C1">
      <w:pPr>
        <w:numPr>
          <w:ilvl w:val="0"/>
          <w:numId w:val="1"/>
        </w:numPr>
        <w:spacing w:line="280" w:lineRule="exact"/>
        <w:rPr>
          <w:szCs w:val="21"/>
        </w:rPr>
      </w:pPr>
      <w:r>
        <w:rPr>
          <w:rFonts w:hint="eastAsia"/>
          <w:szCs w:val="21"/>
        </w:rPr>
        <w:t>なお、原則として先着順とさせていただきますが、</w:t>
      </w:r>
      <w:r w:rsidR="00140927" w:rsidRPr="00E005C1">
        <w:rPr>
          <w:rFonts w:hint="eastAsia"/>
          <w:szCs w:val="21"/>
        </w:rPr>
        <w:t>応募者が多数の場合には、同一事業所からの複数名</w:t>
      </w:r>
      <w:r>
        <w:rPr>
          <w:rFonts w:hint="eastAsia"/>
          <w:szCs w:val="21"/>
        </w:rPr>
        <w:t>の</w:t>
      </w:r>
      <w:r w:rsidR="00140927" w:rsidRPr="00E005C1">
        <w:rPr>
          <w:rFonts w:hint="eastAsia"/>
          <w:szCs w:val="21"/>
        </w:rPr>
        <w:t>申し込みを制限させていただくことがあります。</w:t>
      </w:r>
    </w:p>
    <w:p w:rsidR="00E005C1" w:rsidRPr="00E005C1" w:rsidRDefault="00991BAC" w:rsidP="00E005C1">
      <w:pPr>
        <w:numPr>
          <w:ilvl w:val="0"/>
          <w:numId w:val="1"/>
        </w:numPr>
        <w:spacing w:line="280" w:lineRule="exact"/>
        <w:rPr>
          <w:szCs w:val="21"/>
        </w:rPr>
      </w:pPr>
      <w:r>
        <w:rPr>
          <w:rFonts w:hint="eastAsia"/>
          <w:szCs w:val="21"/>
        </w:rPr>
        <w:t>応募者が</w:t>
      </w:r>
      <w:r w:rsidR="00E005C1" w:rsidRPr="00115E26">
        <w:rPr>
          <w:rFonts w:hint="eastAsia"/>
          <w:szCs w:val="21"/>
        </w:rPr>
        <w:t>少ない場合は、講座を中止させていただくことがあります。</w:t>
      </w:r>
    </w:p>
    <w:p w:rsidR="00140927" w:rsidRPr="00E005C1" w:rsidRDefault="00991BAC" w:rsidP="00E005C1">
      <w:pPr>
        <w:numPr>
          <w:ilvl w:val="0"/>
          <w:numId w:val="1"/>
        </w:numPr>
        <w:spacing w:line="280" w:lineRule="exact"/>
        <w:rPr>
          <w:szCs w:val="21"/>
        </w:rPr>
      </w:pPr>
      <w:r>
        <w:rPr>
          <w:rFonts w:hint="eastAsia"/>
          <w:szCs w:val="21"/>
        </w:rPr>
        <w:t>応募者が定員に達した場合、途中で募集を打ち切る</w:t>
      </w:r>
      <w:r w:rsidR="00E005C1" w:rsidRPr="00E005C1">
        <w:rPr>
          <w:rFonts w:hint="eastAsia"/>
          <w:szCs w:val="21"/>
        </w:rPr>
        <w:t>場合がございます。</w:t>
      </w:r>
    </w:p>
    <w:p w:rsidR="00C30802" w:rsidRPr="00333CA5" w:rsidRDefault="00991BAC" w:rsidP="00C30802">
      <w:pPr>
        <w:numPr>
          <w:ilvl w:val="0"/>
          <w:numId w:val="1"/>
        </w:numPr>
        <w:spacing w:line="280" w:lineRule="exact"/>
        <w:rPr>
          <w:szCs w:val="21"/>
        </w:rPr>
      </w:pPr>
      <w:r>
        <w:rPr>
          <w:rFonts w:hint="eastAsia"/>
          <w:szCs w:val="21"/>
        </w:rPr>
        <w:t>キャンセル時の受講料返還については、講座開始</w:t>
      </w:r>
      <w:r w:rsidR="00C30802" w:rsidRPr="00A67C8A">
        <w:rPr>
          <w:rFonts w:hint="eastAsia"/>
          <w:szCs w:val="21"/>
        </w:rPr>
        <w:t>前日までとします。その後は、返還できませんのでご承知願います。</w:t>
      </w:r>
    </w:p>
    <w:p w:rsidR="00E005C1" w:rsidRPr="00C30802" w:rsidRDefault="00E005C1" w:rsidP="00E005C1">
      <w:pPr>
        <w:spacing w:line="280" w:lineRule="exact"/>
        <w:rPr>
          <w:szCs w:val="21"/>
        </w:rPr>
      </w:pPr>
    </w:p>
    <w:p w:rsidR="00140927" w:rsidRPr="00115E26" w:rsidRDefault="00140927" w:rsidP="00140927">
      <w:pPr>
        <w:spacing w:line="280" w:lineRule="exact"/>
        <w:rPr>
          <w:szCs w:val="21"/>
        </w:rPr>
      </w:pPr>
    </w:p>
    <w:p w:rsidR="00140927" w:rsidRPr="009B40E5" w:rsidRDefault="00140927" w:rsidP="00140927">
      <w:pPr>
        <w:spacing w:line="280" w:lineRule="exact"/>
        <w:rPr>
          <w:szCs w:val="21"/>
        </w:rPr>
      </w:pPr>
      <w:r w:rsidRPr="00115E26">
        <w:rPr>
          <w:rFonts w:hint="eastAsia"/>
          <w:szCs w:val="21"/>
        </w:rPr>
        <w:t>■</w:t>
      </w:r>
      <w:r w:rsidRPr="00115E26">
        <w:rPr>
          <w:rFonts w:hint="eastAsia"/>
          <w:b/>
          <w:szCs w:val="21"/>
        </w:rPr>
        <w:t xml:space="preserve">会場案内図　</w:t>
      </w:r>
    </w:p>
    <w:p w:rsidR="00140927" w:rsidRPr="00115E26" w:rsidRDefault="004F5130" w:rsidP="00140927">
      <w:pPr>
        <w:spacing w:line="280" w:lineRule="exact"/>
        <w:rPr>
          <w:b/>
          <w:szCs w:val="21"/>
        </w:rPr>
      </w:pPr>
      <w:r>
        <w:rPr>
          <w:noProof/>
          <w:szCs w:val="21"/>
        </w:rPr>
        <w:pict>
          <v:shape id="_x0000_s1063" type="#_x0000_t202" style="position:absolute;left:0;text-align:left;margin-left:40.65pt;margin-top:13.05pt;width:424.2pt;height:246.25pt;z-index:251680768;mso-width-relative:margin;mso-height-relative:margin" stroked="f">
            <v:textbox style="mso-next-textbox:#_x0000_s1063">
              <w:txbxContent>
                <w:p w:rsidR="00C74FE7" w:rsidRDefault="00C74FE7">
                  <w:r w:rsidRPr="00C74FE7">
                    <w:rPr>
                      <w:noProof/>
                    </w:rPr>
                    <w:drawing>
                      <wp:inline distT="0" distB="0" distL="0" distR="0">
                        <wp:extent cx="5069785" cy="2759102"/>
                        <wp:effectExtent l="19050" t="0" r="0" b="0"/>
                        <wp:docPr id="5" name="図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a:off x="0" y="0"/>
                                  <a:ext cx="5071541" cy="2760057"/>
                                </a:xfrm>
                                <a:prstGeom prst="rect">
                                  <a:avLst/>
                                </a:prstGeom>
                                <a:noFill/>
                              </pic:spPr>
                            </pic:pic>
                          </a:graphicData>
                        </a:graphic>
                      </wp:inline>
                    </w:drawing>
                  </w:r>
                </w:p>
              </w:txbxContent>
            </v:textbox>
          </v:shape>
        </w:pict>
      </w: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C74FE7" w:rsidP="00C74FE7">
      <w:pPr>
        <w:spacing w:line="280" w:lineRule="exact"/>
        <w:ind w:firstLineChars="400" w:firstLine="840"/>
        <w:rPr>
          <w:szCs w:val="21"/>
        </w:rPr>
      </w:pPr>
      <w:r w:rsidRPr="00C74FE7">
        <w:rPr>
          <w:rFonts w:hint="eastAsia"/>
          <w:szCs w:val="21"/>
        </w:rPr>
        <w:t xml:space="preserve">会場連絡先　</w:t>
      </w:r>
    </w:p>
    <w:p w:rsidR="00140927" w:rsidRPr="00115E26" w:rsidRDefault="00C74FE7" w:rsidP="00C74FE7">
      <w:pPr>
        <w:spacing w:line="280" w:lineRule="exact"/>
        <w:ind w:firstLineChars="400" w:firstLine="840"/>
        <w:rPr>
          <w:szCs w:val="21"/>
        </w:rPr>
      </w:pPr>
      <w:r w:rsidRPr="00C74FE7">
        <w:rPr>
          <w:rFonts w:hint="eastAsia"/>
          <w:szCs w:val="21"/>
        </w:rPr>
        <w:t>・東御市商工会　　猿谷</w:t>
      </w:r>
    </w:p>
    <w:p w:rsidR="00140927" w:rsidRPr="00115E26" w:rsidRDefault="00C74FE7" w:rsidP="00C74FE7">
      <w:pPr>
        <w:spacing w:line="280" w:lineRule="exact"/>
        <w:ind w:firstLineChars="400" w:firstLine="840"/>
        <w:rPr>
          <w:szCs w:val="21"/>
        </w:rPr>
      </w:pPr>
      <w:r w:rsidRPr="00C74FE7">
        <w:rPr>
          <w:rFonts w:hint="eastAsia"/>
          <w:szCs w:val="21"/>
        </w:rPr>
        <w:t>・〒</w:t>
      </w:r>
      <w:r w:rsidRPr="00C74FE7">
        <w:rPr>
          <w:rFonts w:hint="eastAsia"/>
          <w:szCs w:val="21"/>
        </w:rPr>
        <w:t>389-0516</w:t>
      </w:r>
      <w:r w:rsidRPr="00C74FE7">
        <w:rPr>
          <w:rFonts w:hint="eastAsia"/>
          <w:szCs w:val="21"/>
        </w:rPr>
        <w:t xml:space="preserve">　長野県東御市田中</w:t>
      </w:r>
      <w:r w:rsidRPr="00C74FE7">
        <w:rPr>
          <w:rFonts w:hint="eastAsia"/>
          <w:szCs w:val="21"/>
        </w:rPr>
        <w:t>178-2</w:t>
      </w:r>
    </w:p>
    <w:p w:rsidR="00140927" w:rsidRPr="00C74FE7" w:rsidRDefault="00C74FE7" w:rsidP="00C74FE7">
      <w:pPr>
        <w:spacing w:line="280" w:lineRule="exact"/>
        <w:ind w:firstLineChars="400" w:firstLine="840"/>
        <w:rPr>
          <w:szCs w:val="21"/>
        </w:rPr>
      </w:pPr>
      <w:r w:rsidRPr="00C74FE7">
        <w:rPr>
          <w:rFonts w:hint="eastAsia"/>
          <w:szCs w:val="21"/>
        </w:rPr>
        <w:t>・</w:t>
      </w:r>
      <w:r w:rsidRPr="00C74FE7">
        <w:rPr>
          <w:rFonts w:hint="eastAsia"/>
          <w:szCs w:val="21"/>
        </w:rPr>
        <w:t xml:space="preserve"> TEL:0268-75-5536 FAX:0268-75-0875</w:t>
      </w: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Default="00140927" w:rsidP="00140927">
      <w:pPr>
        <w:spacing w:line="280" w:lineRule="exact"/>
        <w:rPr>
          <w:szCs w:val="21"/>
        </w:rPr>
      </w:pPr>
    </w:p>
    <w:p w:rsidR="007907E2" w:rsidRDefault="007907E2" w:rsidP="00140927">
      <w:pPr>
        <w:spacing w:line="280" w:lineRule="exact"/>
        <w:rPr>
          <w:szCs w:val="21"/>
        </w:rPr>
      </w:pPr>
    </w:p>
    <w:p w:rsidR="007907E2" w:rsidRDefault="007907E2" w:rsidP="00140927">
      <w:pPr>
        <w:spacing w:line="280" w:lineRule="exact"/>
        <w:rPr>
          <w:szCs w:val="21"/>
        </w:rPr>
      </w:pPr>
    </w:p>
    <w:p w:rsidR="007907E2" w:rsidRPr="00115E26" w:rsidRDefault="007907E2" w:rsidP="00140927">
      <w:pPr>
        <w:spacing w:line="280" w:lineRule="exact"/>
        <w:rPr>
          <w:szCs w:val="21"/>
        </w:rPr>
      </w:pPr>
    </w:p>
    <w:tbl>
      <w:tblPr>
        <w:tblpPr w:leftFromText="142" w:rightFromText="142" w:vertAnchor="text" w:horzAnchor="page" w:tblpX="1583" w:tblpY="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0927" w:rsidRPr="00115E26" w:rsidTr="00F4448A">
        <w:trPr>
          <w:trHeight w:val="60"/>
        </w:trPr>
        <w:tc>
          <w:tcPr>
            <w:tcW w:w="9606" w:type="dxa"/>
            <w:shd w:val="clear" w:color="auto" w:fill="DAEEF3"/>
          </w:tcPr>
          <w:p w:rsidR="00140927" w:rsidRPr="00115E26" w:rsidRDefault="00140927" w:rsidP="00F4448A">
            <w:pPr>
              <w:spacing w:line="300" w:lineRule="exact"/>
              <w:rPr>
                <w:szCs w:val="21"/>
              </w:rPr>
            </w:pPr>
            <w:r w:rsidRPr="00115E26">
              <w:rPr>
                <w:rFonts w:hint="eastAsia"/>
                <w:szCs w:val="21"/>
              </w:rPr>
              <w:t xml:space="preserve">＜問い合わせ先＞　</w:t>
            </w:r>
          </w:p>
          <w:p w:rsidR="00140927" w:rsidRPr="00115E26" w:rsidRDefault="00140927" w:rsidP="00F4448A">
            <w:pPr>
              <w:spacing w:line="300" w:lineRule="exact"/>
              <w:ind w:firstLineChars="900" w:firstLine="1890"/>
              <w:rPr>
                <w:szCs w:val="21"/>
              </w:rPr>
            </w:pPr>
            <w:r w:rsidRPr="00115E26">
              <w:rPr>
                <w:rFonts w:hint="eastAsia"/>
                <w:szCs w:val="21"/>
              </w:rPr>
              <w:t xml:space="preserve">長野県佐久技術専門校　スキルアップ講座　</w:t>
            </w:r>
            <w:r w:rsidRPr="00115E26">
              <w:rPr>
                <w:rFonts w:hint="eastAsia"/>
                <w:szCs w:val="21"/>
                <w:lang w:eastAsia="zh-CN"/>
              </w:rPr>
              <w:t>(</w:t>
            </w:r>
            <w:r w:rsidRPr="00115E26">
              <w:rPr>
                <w:rFonts w:hint="eastAsia"/>
                <w:szCs w:val="21"/>
              </w:rPr>
              <w:t xml:space="preserve">　</w:t>
            </w:r>
            <w:r w:rsidRPr="00115E26">
              <w:rPr>
                <w:rFonts w:hint="eastAsia"/>
                <w:szCs w:val="21"/>
                <w:lang w:eastAsia="zh-CN"/>
              </w:rPr>
              <w:t>担当</w:t>
            </w:r>
            <w:r w:rsidRPr="00115E26">
              <w:rPr>
                <w:rFonts w:hint="eastAsia"/>
                <w:szCs w:val="21"/>
                <w:lang w:eastAsia="zh-CN"/>
              </w:rPr>
              <w:t xml:space="preserve"> </w:t>
            </w:r>
            <w:r w:rsidRPr="00115E26">
              <w:rPr>
                <w:rFonts w:hint="eastAsia"/>
                <w:szCs w:val="21"/>
              </w:rPr>
              <w:t xml:space="preserve">：　武者　</w:t>
            </w:r>
            <w:r w:rsidRPr="00115E26">
              <w:rPr>
                <w:rFonts w:hint="eastAsia"/>
                <w:szCs w:val="21"/>
                <w:lang w:eastAsia="zh-CN"/>
              </w:rPr>
              <w:t xml:space="preserve">) </w:t>
            </w:r>
          </w:p>
          <w:p w:rsidR="00140927" w:rsidRPr="00115E26" w:rsidRDefault="00140927" w:rsidP="00F4448A">
            <w:pPr>
              <w:spacing w:line="300" w:lineRule="exact"/>
              <w:ind w:firstLineChars="900" w:firstLine="1890"/>
              <w:rPr>
                <w:szCs w:val="21"/>
              </w:rPr>
            </w:pPr>
            <w:r w:rsidRPr="00115E26">
              <w:rPr>
                <w:rFonts w:hint="eastAsia"/>
                <w:szCs w:val="21"/>
                <w:lang w:eastAsia="zh-CN"/>
              </w:rPr>
              <w:t>〒</w:t>
            </w:r>
            <w:r w:rsidRPr="00115E26">
              <w:rPr>
                <w:rFonts w:hint="eastAsia"/>
                <w:szCs w:val="21"/>
                <w:lang w:eastAsia="zh-CN"/>
              </w:rPr>
              <w:t xml:space="preserve">385-0042  </w:t>
            </w:r>
            <w:r w:rsidRPr="00115E26">
              <w:rPr>
                <w:rFonts w:hint="eastAsia"/>
                <w:szCs w:val="21"/>
                <w:lang w:eastAsia="zh-CN"/>
              </w:rPr>
              <w:t>佐久市高柳</w:t>
            </w:r>
            <w:r w:rsidRPr="00115E26">
              <w:rPr>
                <w:rFonts w:hint="eastAsia"/>
                <w:szCs w:val="21"/>
                <w:lang w:eastAsia="zh-CN"/>
              </w:rPr>
              <w:t>346-4</w:t>
            </w:r>
            <w:r w:rsidRPr="00115E26">
              <w:rPr>
                <w:rFonts w:hint="eastAsia"/>
                <w:szCs w:val="21"/>
                <w:lang w:eastAsia="zh-CN"/>
              </w:rPr>
              <w:t xml:space="preserve">　</w:t>
            </w:r>
            <w:r w:rsidRPr="00115E26">
              <w:rPr>
                <w:rFonts w:hint="eastAsia"/>
                <w:szCs w:val="21"/>
                <w:lang w:eastAsia="zh-CN"/>
              </w:rPr>
              <w:t xml:space="preserve">  </w:t>
            </w:r>
          </w:p>
          <w:p w:rsidR="00140927" w:rsidRDefault="00140927" w:rsidP="00F4448A">
            <w:pPr>
              <w:spacing w:line="300" w:lineRule="exact"/>
              <w:rPr>
                <w:szCs w:val="21"/>
              </w:rPr>
            </w:pPr>
            <w:r w:rsidRPr="00115E26">
              <w:rPr>
                <w:rFonts w:hint="eastAsia"/>
                <w:szCs w:val="21"/>
              </w:rPr>
              <w:t xml:space="preserve">      </w:t>
            </w:r>
            <w:r w:rsidRPr="00115E26">
              <w:rPr>
                <w:rFonts w:hint="eastAsia"/>
                <w:szCs w:val="21"/>
              </w:rPr>
              <w:t xml:space="preserve">　　　　　</w:t>
            </w:r>
            <w:r w:rsidRPr="00115E26">
              <w:rPr>
                <w:rFonts w:hint="eastAsia"/>
                <w:szCs w:val="21"/>
              </w:rPr>
              <w:t xml:space="preserve">  Tel : 0267(62)0549    Fax :  0267(62)6476</w:t>
            </w:r>
          </w:p>
          <w:p w:rsidR="00140927" w:rsidRPr="00115E26" w:rsidRDefault="00B50950" w:rsidP="00F4448A">
            <w:pPr>
              <w:spacing w:line="300" w:lineRule="exact"/>
              <w:rPr>
                <w:szCs w:val="21"/>
              </w:rPr>
            </w:pPr>
            <w:r w:rsidRPr="00115E26">
              <w:rPr>
                <w:rFonts w:hint="eastAsia"/>
                <w:szCs w:val="21"/>
              </w:rPr>
              <w:t>E-mail</w:t>
            </w:r>
            <w:r>
              <w:rPr>
                <w:rFonts w:hint="eastAsia"/>
                <w:szCs w:val="21"/>
              </w:rPr>
              <w:t xml:space="preserve">　</w:t>
            </w:r>
            <w:hyperlink r:id="rId11" w:history="1">
              <w:r w:rsidRPr="008F5C90">
                <w:rPr>
                  <w:rStyle w:val="a5"/>
                  <w:szCs w:val="21"/>
                </w:rPr>
                <w:t>sakugisen@pref.nagano.</w:t>
              </w:r>
              <w:r w:rsidRPr="008F5C90">
                <w:rPr>
                  <w:rStyle w:val="a5"/>
                  <w:rFonts w:hint="eastAsia"/>
                  <w:szCs w:val="21"/>
                </w:rPr>
                <w:t>lg.</w:t>
              </w:r>
              <w:r w:rsidRPr="008F5C90">
                <w:rPr>
                  <w:rStyle w:val="a5"/>
                  <w:szCs w:val="21"/>
                </w:rPr>
                <w:t>jp</w:t>
              </w:r>
            </w:hyperlink>
            <w:r>
              <w:rPr>
                <w:rFonts w:hint="eastAsia"/>
                <w:color w:val="0000FF"/>
                <w:szCs w:val="21"/>
              </w:rPr>
              <w:t xml:space="preserve">　</w:t>
            </w:r>
            <w:r w:rsidRPr="00B50950">
              <w:rPr>
                <w:rFonts w:hint="eastAsia"/>
                <w:color w:val="000000" w:themeColor="text1"/>
                <w:szCs w:val="21"/>
              </w:rPr>
              <w:t>URL</w:t>
            </w:r>
            <w:r>
              <w:rPr>
                <w:rFonts w:hint="eastAsia"/>
                <w:color w:val="0000FF"/>
                <w:szCs w:val="21"/>
              </w:rPr>
              <w:t xml:space="preserve">　</w:t>
            </w:r>
            <w:hyperlink r:id="rId12" w:history="1">
              <w:r w:rsidRPr="008F5C90">
                <w:rPr>
                  <w:rStyle w:val="a5"/>
                  <w:szCs w:val="21"/>
                </w:rPr>
                <w:t>http://www.pref.nagano.</w:t>
              </w:r>
              <w:r w:rsidRPr="008F5C90">
                <w:rPr>
                  <w:rStyle w:val="a5"/>
                  <w:rFonts w:hint="eastAsia"/>
                  <w:szCs w:val="21"/>
                </w:rPr>
                <w:t>lg</w:t>
              </w:r>
            </w:hyperlink>
            <w:r w:rsidRPr="00115E26">
              <w:rPr>
                <w:rFonts w:hint="eastAsia"/>
                <w:color w:val="0000FF"/>
                <w:szCs w:val="21"/>
              </w:rPr>
              <w:t>.</w:t>
            </w:r>
            <w:r w:rsidRPr="00115E26">
              <w:rPr>
                <w:color w:val="0000FF"/>
                <w:szCs w:val="21"/>
              </w:rPr>
              <w:t>jp/</w:t>
            </w:r>
            <w:r w:rsidRPr="00115E26">
              <w:rPr>
                <w:rFonts w:hint="eastAsia"/>
                <w:color w:val="0000FF"/>
                <w:szCs w:val="21"/>
              </w:rPr>
              <w:t>sakugisen</w:t>
            </w:r>
            <w:r w:rsidR="00ED7D15" w:rsidRPr="003D4491">
              <w:rPr>
                <w:color w:val="0000FF"/>
                <w:sz w:val="20"/>
                <w:szCs w:val="20"/>
              </w:rPr>
              <w:t>/index.html</w:t>
            </w:r>
            <w:r>
              <w:rPr>
                <w:rFonts w:hint="eastAsia"/>
                <w:color w:val="0000FF"/>
                <w:szCs w:val="21"/>
              </w:rPr>
              <w:t xml:space="preserve">　　</w:t>
            </w:r>
          </w:p>
        </w:tc>
      </w:tr>
    </w:tbl>
    <w:p w:rsidR="007907E2" w:rsidRPr="009D3E05" w:rsidRDefault="007907E2" w:rsidP="00D06041">
      <w:pPr>
        <w:rPr>
          <w:szCs w:val="21"/>
        </w:rPr>
      </w:pPr>
    </w:p>
    <w:sectPr w:rsidR="007907E2" w:rsidRPr="009D3E05" w:rsidSect="00115E26">
      <w:pgSz w:w="11906" w:h="16838"/>
      <w:pgMar w:top="1560"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AA9" w:rsidRDefault="00CD2AA9" w:rsidP="00115E26">
      <w:r>
        <w:separator/>
      </w:r>
    </w:p>
  </w:endnote>
  <w:endnote w:type="continuationSeparator" w:id="0">
    <w:p w:rsidR="00CD2AA9" w:rsidRDefault="00CD2AA9" w:rsidP="001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NFモトヤアポロ Std W1">
    <w:altName w:val="ＭＳ ゴシック"/>
    <w:panose1 w:val="00000000000000000000"/>
    <w:charset w:val="80"/>
    <w:family w:val="swiss"/>
    <w:notTrueType/>
    <w:pitch w:val="variable"/>
    <w:sig w:usb0="800002CF" w:usb1="68C7FCFC"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AA9" w:rsidRDefault="00CD2AA9" w:rsidP="00115E26">
      <w:r>
        <w:separator/>
      </w:r>
    </w:p>
  </w:footnote>
  <w:footnote w:type="continuationSeparator" w:id="0">
    <w:p w:rsidR="00CD2AA9" w:rsidRDefault="00CD2AA9" w:rsidP="00115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C3FF1"/>
    <w:multiLevelType w:val="hybridMultilevel"/>
    <w:tmpl w:val="DC5C49BC"/>
    <w:lvl w:ilvl="0" w:tplc="0AA6029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0927"/>
    <w:rsid w:val="0001396B"/>
    <w:rsid w:val="00040A35"/>
    <w:rsid w:val="00115E26"/>
    <w:rsid w:val="00140927"/>
    <w:rsid w:val="0015110C"/>
    <w:rsid w:val="00155E3B"/>
    <w:rsid w:val="0015781F"/>
    <w:rsid w:val="001809AA"/>
    <w:rsid w:val="001B65B9"/>
    <w:rsid w:val="001C38C6"/>
    <w:rsid w:val="001E4587"/>
    <w:rsid w:val="001E6BDE"/>
    <w:rsid w:val="0021707E"/>
    <w:rsid w:val="00217DC8"/>
    <w:rsid w:val="0026525E"/>
    <w:rsid w:val="0026738C"/>
    <w:rsid w:val="002C4F68"/>
    <w:rsid w:val="002E6160"/>
    <w:rsid w:val="002F0279"/>
    <w:rsid w:val="00307DC5"/>
    <w:rsid w:val="0031271D"/>
    <w:rsid w:val="003356A9"/>
    <w:rsid w:val="00337AA0"/>
    <w:rsid w:val="00364FF1"/>
    <w:rsid w:val="00366136"/>
    <w:rsid w:val="003A43C8"/>
    <w:rsid w:val="003D1D52"/>
    <w:rsid w:val="004163F5"/>
    <w:rsid w:val="004174DC"/>
    <w:rsid w:val="00450065"/>
    <w:rsid w:val="004757BF"/>
    <w:rsid w:val="004A43FE"/>
    <w:rsid w:val="004A47CB"/>
    <w:rsid w:val="004B0238"/>
    <w:rsid w:val="004E60EB"/>
    <w:rsid w:val="004F18DD"/>
    <w:rsid w:val="004F5130"/>
    <w:rsid w:val="005015D5"/>
    <w:rsid w:val="00502B3D"/>
    <w:rsid w:val="0052496C"/>
    <w:rsid w:val="00524D96"/>
    <w:rsid w:val="005325B2"/>
    <w:rsid w:val="00592372"/>
    <w:rsid w:val="005A32D5"/>
    <w:rsid w:val="005E14C8"/>
    <w:rsid w:val="005E29DF"/>
    <w:rsid w:val="005E5549"/>
    <w:rsid w:val="006135C2"/>
    <w:rsid w:val="006226E0"/>
    <w:rsid w:val="0063273A"/>
    <w:rsid w:val="0064244C"/>
    <w:rsid w:val="00695D39"/>
    <w:rsid w:val="006A0D1C"/>
    <w:rsid w:val="006A4986"/>
    <w:rsid w:val="00712268"/>
    <w:rsid w:val="00734022"/>
    <w:rsid w:val="007733E9"/>
    <w:rsid w:val="00777B6A"/>
    <w:rsid w:val="0078197C"/>
    <w:rsid w:val="007907E2"/>
    <w:rsid w:val="007C05C8"/>
    <w:rsid w:val="007E0C3B"/>
    <w:rsid w:val="00827D63"/>
    <w:rsid w:val="008A40AF"/>
    <w:rsid w:val="008B713B"/>
    <w:rsid w:val="008E0B21"/>
    <w:rsid w:val="008E303A"/>
    <w:rsid w:val="008F3797"/>
    <w:rsid w:val="008F5130"/>
    <w:rsid w:val="00902CC4"/>
    <w:rsid w:val="00975943"/>
    <w:rsid w:val="00991BAC"/>
    <w:rsid w:val="009B40E5"/>
    <w:rsid w:val="009D3E05"/>
    <w:rsid w:val="00AB5708"/>
    <w:rsid w:val="00AC5DEA"/>
    <w:rsid w:val="00AC688F"/>
    <w:rsid w:val="00B01681"/>
    <w:rsid w:val="00B50950"/>
    <w:rsid w:val="00B96A90"/>
    <w:rsid w:val="00BC3817"/>
    <w:rsid w:val="00BD743C"/>
    <w:rsid w:val="00C10803"/>
    <w:rsid w:val="00C279BE"/>
    <w:rsid w:val="00C30802"/>
    <w:rsid w:val="00C323F5"/>
    <w:rsid w:val="00C42D60"/>
    <w:rsid w:val="00C74FE7"/>
    <w:rsid w:val="00CA1CD2"/>
    <w:rsid w:val="00CA4EA0"/>
    <w:rsid w:val="00CB69B7"/>
    <w:rsid w:val="00CB7CF1"/>
    <w:rsid w:val="00CD2AA9"/>
    <w:rsid w:val="00CE6D4C"/>
    <w:rsid w:val="00D06041"/>
    <w:rsid w:val="00D33306"/>
    <w:rsid w:val="00D43F3A"/>
    <w:rsid w:val="00D743CF"/>
    <w:rsid w:val="00D8391E"/>
    <w:rsid w:val="00DB30E4"/>
    <w:rsid w:val="00DB503B"/>
    <w:rsid w:val="00DD6A2B"/>
    <w:rsid w:val="00E005C1"/>
    <w:rsid w:val="00E04D1D"/>
    <w:rsid w:val="00E22DEC"/>
    <w:rsid w:val="00E36FBC"/>
    <w:rsid w:val="00E3719A"/>
    <w:rsid w:val="00E50C41"/>
    <w:rsid w:val="00EA07A7"/>
    <w:rsid w:val="00EA2810"/>
    <w:rsid w:val="00ED7D15"/>
    <w:rsid w:val="00EE65A1"/>
    <w:rsid w:val="00EE7FC6"/>
    <w:rsid w:val="00F4448A"/>
    <w:rsid w:val="00F50A2E"/>
    <w:rsid w:val="00F90A77"/>
    <w:rsid w:val="00FC26B1"/>
    <w:rsid w:val="00FF1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2C38EBBD-D9F1-405A-B15B-3E81E355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927"/>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14092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4092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409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1409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927"/>
    <w:rPr>
      <w:rFonts w:asciiTheme="majorHAnsi" w:eastAsiaTheme="majorEastAsia" w:hAnsiTheme="majorHAnsi" w:cstheme="majorBidi"/>
      <w:sz w:val="18"/>
      <w:szCs w:val="18"/>
    </w:rPr>
  </w:style>
  <w:style w:type="character" w:styleId="a5">
    <w:name w:val="Hyperlink"/>
    <w:basedOn w:val="a0"/>
    <w:rsid w:val="00140927"/>
    <w:rPr>
      <w:color w:val="0000FF"/>
      <w:u w:val="single"/>
    </w:rPr>
  </w:style>
  <w:style w:type="paragraph" w:styleId="a6">
    <w:name w:val="Title"/>
    <w:basedOn w:val="a"/>
    <w:next w:val="a"/>
    <w:link w:val="a7"/>
    <w:uiPriority w:val="10"/>
    <w:qFormat/>
    <w:rsid w:val="00140927"/>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140927"/>
    <w:rPr>
      <w:rFonts w:asciiTheme="majorHAnsi" w:eastAsia="ＭＳ ゴシック" w:hAnsiTheme="majorHAnsi" w:cstheme="majorBidi"/>
      <w:sz w:val="32"/>
      <w:szCs w:val="32"/>
    </w:rPr>
  </w:style>
  <w:style w:type="character" w:customStyle="1" w:styleId="20">
    <w:name w:val="見出し 2 (文字)"/>
    <w:basedOn w:val="a0"/>
    <w:link w:val="2"/>
    <w:uiPriority w:val="9"/>
    <w:rsid w:val="00140927"/>
    <w:rPr>
      <w:rFonts w:asciiTheme="majorHAnsi" w:eastAsiaTheme="majorEastAsia" w:hAnsiTheme="majorHAnsi" w:cstheme="majorBidi"/>
      <w:szCs w:val="24"/>
    </w:rPr>
  </w:style>
  <w:style w:type="character" w:customStyle="1" w:styleId="30">
    <w:name w:val="見出し 3 (文字)"/>
    <w:basedOn w:val="a0"/>
    <w:link w:val="3"/>
    <w:uiPriority w:val="9"/>
    <w:rsid w:val="00140927"/>
    <w:rPr>
      <w:rFonts w:asciiTheme="majorHAnsi" w:eastAsiaTheme="majorEastAsia" w:hAnsiTheme="majorHAnsi" w:cstheme="majorBidi"/>
      <w:szCs w:val="24"/>
    </w:rPr>
  </w:style>
  <w:style w:type="paragraph" w:styleId="a8">
    <w:name w:val="header"/>
    <w:basedOn w:val="a"/>
    <w:link w:val="a9"/>
    <w:uiPriority w:val="99"/>
    <w:semiHidden/>
    <w:unhideWhenUsed/>
    <w:rsid w:val="00115E26"/>
    <w:pPr>
      <w:tabs>
        <w:tab w:val="center" w:pos="4252"/>
        <w:tab w:val="right" w:pos="8504"/>
      </w:tabs>
      <w:snapToGrid w:val="0"/>
    </w:pPr>
  </w:style>
  <w:style w:type="character" w:customStyle="1" w:styleId="a9">
    <w:name w:val="ヘッダー (文字)"/>
    <w:basedOn w:val="a0"/>
    <w:link w:val="a8"/>
    <w:uiPriority w:val="99"/>
    <w:semiHidden/>
    <w:rsid w:val="00115E26"/>
    <w:rPr>
      <w:rFonts w:ascii="Century" w:eastAsia="ＭＳ 明朝" w:hAnsi="Century" w:cs="Times New Roman"/>
      <w:szCs w:val="24"/>
    </w:rPr>
  </w:style>
  <w:style w:type="paragraph" w:styleId="aa">
    <w:name w:val="footer"/>
    <w:basedOn w:val="a"/>
    <w:link w:val="ab"/>
    <w:uiPriority w:val="99"/>
    <w:semiHidden/>
    <w:unhideWhenUsed/>
    <w:rsid w:val="00115E26"/>
    <w:pPr>
      <w:tabs>
        <w:tab w:val="center" w:pos="4252"/>
        <w:tab w:val="right" w:pos="8504"/>
      </w:tabs>
      <w:snapToGrid w:val="0"/>
    </w:pPr>
  </w:style>
  <w:style w:type="character" w:customStyle="1" w:styleId="ab">
    <w:name w:val="フッター (文字)"/>
    <w:basedOn w:val="a0"/>
    <w:link w:val="aa"/>
    <w:uiPriority w:val="99"/>
    <w:semiHidden/>
    <w:rsid w:val="00115E26"/>
    <w:rPr>
      <w:rFonts w:ascii="Century" w:eastAsia="ＭＳ 明朝" w:hAnsi="Century" w:cs="Times New Roman"/>
      <w:szCs w:val="24"/>
    </w:rPr>
  </w:style>
  <w:style w:type="table" w:styleId="ac">
    <w:name w:val="Table Grid"/>
    <w:basedOn w:val="a1"/>
    <w:uiPriority w:val="59"/>
    <w:rsid w:val="00EA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3424">
      <w:bodyDiv w:val="1"/>
      <w:marLeft w:val="0"/>
      <w:marRight w:val="0"/>
      <w:marTop w:val="0"/>
      <w:marBottom w:val="0"/>
      <w:divBdr>
        <w:top w:val="none" w:sz="0" w:space="0" w:color="auto"/>
        <w:left w:val="none" w:sz="0" w:space="0" w:color="auto"/>
        <w:bottom w:val="none" w:sz="0" w:space="0" w:color="auto"/>
        <w:right w:val="none" w:sz="0" w:space="0" w:color="auto"/>
      </w:divBdr>
    </w:div>
    <w:div w:id="20862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nagano.l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kugisen@pref.nagano.lg.jp"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708E-CD42-4990-BA01-81A0A542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2</cp:revision>
  <cp:lastPrinted>2015-12-22T07:27:00Z</cp:lastPrinted>
  <dcterms:created xsi:type="dcterms:W3CDTF">2016-12-13T07:36:00Z</dcterms:created>
  <dcterms:modified xsi:type="dcterms:W3CDTF">2016-12-13T07:36:00Z</dcterms:modified>
</cp:coreProperties>
</file>